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9F4B03" w14:textId="6E1AC0A3" w:rsidR="00F17F5E" w:rsidRDefault="00F17F5E" w:rsidP="00F17F5E">
      <w:pPr>
        <w:pStyle w:val="3GPPHeader"/>
        <w:spacing w:after="60"/>
      </w:pPr>
      <w:r>
        <w:t>3GPP TSG-RAN WG1 Meeting #</w:t>
      </w:r>
      <w:r w:rsidR="003018B5">
        <w:t>11</w:t>
      </w:r>
      <w:r w:rsidR="00057FBE">
        <w:t>8</w:t>
      </w:r>
      <w:r w:rsidR="00312279">
        <w:t>-bis</w:t>
      </w:r>
      <w:r>
        <w:tab/>
      </w:r>
      <w:r w:rsidR="00604E8E" w:rsidRPr="00604E8E">
        <w:t>R1-2408735</w:t>
      </w:r>
    </w:p>
    <w:p w14:paraId="554AA06A" w14:textId="3B59AF3A" w:rsidR="00A0002A" w:rsidRPr="00CB5CA6" w:rsidRDefault="00312279" w:rsidP="00A0002A">
      <w:pPr>
        <w:pStyle w:val="3GPPHeader"/>
        <w:spacing w:after="60"/>
      </w:pPr>
      <w:r>
        <w:t>Hefei</w:t>
      </w:r>
      <w:r w:rsidRPr="008D2866">
        <w:t xml:space="preserve">, </w:t>
      </w:r>
      <w:r w:rsidRPr="003B3C97">
        <w:t xml:space="preserve">People’s Republic of China, </w:t>
      </w:r>
      <w:r>
        <w:t>April</w:t>
      </w:r>
      <w:r w:rsidRPr="003B3C97">
        <w:t xml:space="preserve"> </w:t>
      </w:r>
      <w:r>
        <w:t>14</w:t>
      </w:r>
      <w:r w:rsidRPr="003B3C97">
        <w:rPr>
          <w:vertAlign w:val="superscript"/>
        </w:rPr>
        <w:t>th</w:t>
      </w:r>
      <w:r w:rsidRPr="003B3C97">
        <w:t xml:space="preserve"> – 1</w:t>
      </w:r>
      <w:r>
        <w:t>8</w:t>
      </w:r>
      <w:r w:rsidRPr="003B3C97">
        <w:rPr>
          <w:vertAlign w:val="superscript"/>
        </w:rPr>
        <w:t>th</w:t>
      </w:r>
      <w:r w:rsidRPr="003B3C97">
        <w:t>, 202</w:t>
      </w:r>
      <w:r>
        <w:t>4</w:t>
      </w:r>
    </w:p>
    <w:p w14:paraId="60A5317D" w14:textId="77777777" w:rsidR="00E90E49" w:rsidRPr="00CB5CA6" w:rsidRDefault="00E90E49" w:rsidP="00357380">
      <w:pPr>
        <w:pStyle w:val="3GPPHeader"/>
      </w:pPr>
    </w:p>
    <w:p w14:paraId="3C6869D1" w14:textId="64A803E4" w:rsidR="00E90E49" w:rsidRPr="00500A64" w:rsidRDefault="00E90E49" w:rsidP="00311702">
      <w:pPr>
        <w:pStyle w:val="3GPPHeader"/>
        <w:rPr>
          <w:sz w:val="22"/>
          <w:szCs w:val="22"/>
          <w:lang w:val="en-US"/>
        </w:rPr>
      </w:pPr>
      <w:r w:rsidRPr="00500A64">
        <w:rPr>
          <w:sz w:val="22"/>
          <w:szCs w:val="22"/>
          <w:lang w:val="en-US"/>
        </w:rPr>
        <w:t>Agenda Item:</w:t>
      </w:r>
      <w:r w:rsidRPr="00500A64">
        <w:rPr>
          <w:sz w:val="22"/>
          <w:szCs w:val="22"/>
          <w:lang w:val="en-US"/>
        </w:rPr>
        <w:tab/>
      </w:r>
      <w:r w:rsidR="006B18B8" w:rsidRPr="006B18B8">
        <w:rPr>
          <w:sz w:val="22"/>
          <w:szCs w:val="22"/>
          <w:lang w:val="en-US"/>
        </w:rPr>
        <w:t>9</w:t>
      </w:r>
      <w:r w:rsidR="00615904" w:rsidRPr="006B18B8">
        <w:rPr>
          <w:sz w:val="22"/>
          <w:szCs w:val="22"/>
          <w:lang w:val="en-US"/>
        </w:rPr>
        <w:t>.</w:t>
      </w:r>
      <w:r w:rsidR="006B18B8" w:rsidRPr="006B18B8">
        <w:rPr>
          <w:sz w:val="22"/>
          <w:szCs w:val="22"/>
          <w:lang w:val="en-US"/>
        </w:rPr>
        <w:t>11</w:t>
      </w:r>
      <w:r w:rsidR="00615904" w:rsidRPr="006B18B8">
        <w:rPr>
          <w:sz w:val="22"/>
          <w:szCs w:val="22"/>
          <w:lang w:val="en-US"/>
        </w:rPr>
        <w:t>.</w:t>
      </w:r>
      <w:r w:rsidR="006B18B8" w:rsidRPr="006B18B8">
        <w:rPr>
          <w:sz w:val="22"/>
          <w:szCs w:val="22"/>
          <w:lang w:val="en-US"/>
        </w:rPr>
        <w:t>4</w:t>
      </w:r>
    </w:p>
    <w:p w14:paraId="0CB055DD" w14:textId="77777777" w:rsidR="00E90E49" w:rsidRPr="00CE0424" w:rsidRDefault="003D3C45" w:rsidP="00F64C2B">
      <w:pPr>
        <w:pStyle w:val="3GPPHeader"/>
        <w:rPr>
          <w:sz w:val="22"/>
          <w:szCs w:val="22"/>
        </w:rPr>
      </w:pPr>
      <w:r>
        <w:rPr>
          <w:sz w:val="22"/>
          <w:szCs w:val="22"/>
        </w:rPr>
        <w:t>Source:</w:t>
      </w:r>
      <w:r w:rsidR="00E90E49" w:rsidRPr="00CE0424">
        <w:rPr>
          <w:sz w:val="22"/>
          <w:szCs w:val="22"/>
        </w:rPr>
        <w:tab/>
      </w:r>
      <w:r w:rsidR="00F64C2B" w:rsidRPr="00CE0424">
        <w:rPr>
          <w:sz w:val="22"/>
          <w:szCs w:val="22"/>
        </w:rPr>
        <w:t>Ericsson</w:t>
      </w:r>
    </w:p>
    <w:p w14:paraId="63DAB814" w14:textId="2C0B2AB7" w:rsidR="00E90E49" w:rsidRPr="00CE0424" w:rsidRDefault="003D3C45" w:rsidP="00311702">
      <w:pPr>
        <w:pStyle w:val="3GPPHeader"/>
        <w:rPr>
          <w:sz w:val="22"/>
          <w:szCs w:val="22"/>
        </w:rPr>
      </w:pPr>
      <w:r>
        <w:rPr>
          <w:sz w:val="22"/>
          <w:szCs w:val="22"/>
        </w:rPr>
        <w:t>Title:</w:t>
      </w:r>
      <w:r w:rsidR="00E90E49" w:rsidRPr="00CE0424">
        <w:rPr>
          <w:sz w:val="22"/>
          <w:szCs w:val="22"/>
        </w:rPr>
        <w:tab/>
      </w:r>
      <w:r w:rsidR="005C1F2E">
        <w:rPr>
          <w:sz w:val="22"/>
          <w:szCs w:val="22"/>
        </w:rPr>
        <w:t xml:space="preserve">On </w:t>
      </w:r>
      <w:r w:rsidR="0023085A">
        <w:rPr>
          <w:sz w:val="22"/>
          <w:szCs w:val="22"/>
        </w:rPr>
        <w:t>uplink capacity enhancements</w:t>
      </w:r>
      <w:r w:rsidR="00E12127" w:rsidRPr="00E12127">
        <w:rPr>
          <w:sz w:val="22"/>
          <w:szCs w:val="22"/>
        </w:rPr>
        <w:t xml:space="preserve"> for </w:t>
      </w:r>
      <w:r w:rsidR="0023085A">
        <w:rPr>
          <w:sz w:val="22"/>
          <w:szCs w:val="22"/>
        </w:rPr>
        <w:t>IoT-</w:t>
      </w:r>
      <w:r w:rsidR="00E12127" w:rsidRPr="00E12127">
        <w:rPr>
          <w:sz w:val="22"/>
          <w:szCs w:val="22"/>
        </w:rPr>
        <w:t>NTN</w:t>
      </w:r>
    </w:p>
    <w:p w14:paraId="58D4CB54" w14:textId="62526EED" w:rsidR="00E90E49" w:rsidRPr="00CE0424" w:rsidRDefault="00E90E49" w:rsidP="00D546FF">
      <w:pPr>
        <w:pStyle w:val="3GPPHeader"/>
        <w:rPr>
          <w:sz w:val="22"/>
          <w:szCs w:val="22"/>
        </w:rPr>
      </w:pPr>
      <w:r w:rsidRPr="00CE0424">
        <w:rPr>
          <w:sz w:val="22"/>
          <w:szCs w:val="22"/>
        </w:rPr>
        <w:t>Document for:</w:t>
      </w:r>
      <w:r w:rsidRPr="00CE0424">
        <w:rPr>
          <w:sz w:val="22"/>
          <w:szCs w:val="22"/>
        </w:rPr>
        <w:tab/>
      </w:r>
      <w:r w:rsidR="00770C89" w:rsidRPr="00770C89">
        <w:rPr>
          <w:sz w:val="22"/>
          <w:szCs w:val="22"/>
        </w:rPr>
        <w:t>Discussion</w:t>
      </w:r>
    </w:p>
    <w:p w14:paraId="76893D37" w14:textId="77777777" w:rsidR="00E90E49" w:rsidRPr="00CE0424" w:rsidRDefault="00E90E49" w:rsidP="00E90E49"/>
    <w:p w14:paraId="09FE4FCF" w14:textId="77777777" w:rsidR="00E90E49" w:rsidRPr="00CE0424" w:rsidRDefault="00230D18" w:rsidP="00CE0424">
      <w:pPr>
        <w:pStyle w:val="Heading1"/>
      </w:pPr>
      <w:r>
        <w:t>1</w:t>
      </w:r>
      <w:r>
        <w:tab/>
      </w:r>
      <w:r w:rsidR="00E90E49" w:rsidRPr="00CE0424">
        <w:t>Introduction</w:t>
      </w:r>
    </w:p>
    <w:p w14:paraId="47D6ED82" w14:textId="572DB5FB" w:rsidR="005918B3" w:rsidRDefault="00956021" w:rsidP="00956021">
      <w:pPr>
        <w:pStyle w:val="BodyText"/>
        <w:rPr>
          <w:rFonts w:ascii="Times New Roman" w:hAnsi="Times New Roman"/>
        </w:rPr>
      </w:pPr>
      <w:r w:rsidRPr="00956021">
        <w:rPr>
          <w:rFonts w:ascii="Times New Roman" w:hAnsi="Times New Roman"/>
        </w:rPr>
        <w:t xml:space="preserve">The </w:t>
      </w:r>
      <w:r w:rsidR="0090011D">
        <w:rPr>
          <w:rFonts w:ascii="Times New Roman" w:hAnsi="Times New Roman"/>
        </w:rPr>
        <w:t>Rel-1</w:t>
      </w:r>
      <w:r w:rsidR="005C1F2E">
        <w:rPr>
          <w:rFonts w:ascii="Times New Roman" w:hAnsi="Times New Roman"/>
        </w:rPr>
        <w:t>9</w:t>
      </w:r>
      <w:r w:rsidR="0090011D">
        <w:rPr>
          <w:rFonts w:ascii="Times New Roman" w:hAnsi="Times New Roman"/>
        </w:rPr>
        <w:t xml:space="preserve"> </w:t>
      </w:r>
      <w:r w:rsidR="005C1F2E">
        <w:rPr>
          <w:rFonts w:ascii="Times New Roman" w:hAnsi="Times New Roman"/>
        </w:rPr>
        <w:t xml:space="preserve">WID entitled </w:t>
      </w:r>
      <w:r w:rsidRPr="00956021">
        <w:rPr>
          <w:rFonts w:ascii="Times New Roman" w:hAnsi="Times New Roman"/>
        </w:rPr>
        <w:t>“</w:t>
      </w:r>
      <w:r w:rsidR="004C1E99" w:rsidRPr="004C1E99">
        <w:rPr>
          <w:rFonts w:ascii="Times New Roman" w:hAnsi="Times New Roman"/>
        </w:rPr>
        <w:t>Non-Terrestrial Networks (NTN) for Internet of Things (IoT) Phase 3</w:t>
      </w:r>
      <w:r w:rsidRPr="00956021">
        <w:rPr>
          <w:rFonts w:ascii="Times New Roman" w:hAnsi="Times New Roman"/>
        </w:rPr>
        <w:t xml:space="preserve">” </w:t>
      </w:r>
      <w:r w:rsidR="005C1F2E">
        <w:rPr>
          <w:rFonts w:ascii="Times New Roman" w:hAnsi="Times New Roman"/>
        </w:rPr>
        <w:t>includes the following objective touching upon RAN1 [</w:t>
      </w:r>
      <w:r w:rsidR="005C1F2E" w:rsidRPr="00763883">
        <w:rPr>
          <w:rFonts w:ascii="Times New Roman" w:hAnsi="Times New Roman"/>
        </w:rPr>
        <w:t>1</w:t>
      </w:r>
      <w:r w:rsidR="005C1F2E">
        <w:rPr>
          <w:rFonts w:ascii="Times New Roman" w:hAnsi="Times New Roman"/>
        </w:rPr>
        <w:t>]:</w:t>
      </w:r>
    </w:p>
    <w:tbl>
      <w:tblPr>
        <w:tblStyle w:val="TableGrid"/>
        <w:tblW w:w="0" w:type="auto"/>
        <w:tblLook w:val="04A0" w:firstRow="1" w:lastRow="0" w:firstColumn="1" w:lastColumn="0" w:noHBand="0" w:noVBand="1"/>
      </w:tblPr>
      <w:tblGrid>
        <w:gridCol w:w="9629"/>
      </w:tblGrid>
      <w:tr w:rsidR="005C1F2E" w14:paraId="04041F24" w14:textId="77777777" w:rsidTr="005C1F2E">
        <w:tc>
          <w:tcPr>
            <w:tcW w:w="9629" w:type="dxa"/>
          </w:tcPr>
          <w:p w14:paraId="3D4E675A" w14:textId="77777777" w:rsidR="00B52064" w:rsidRPr="00B52064" w:rsidRDefault="00B52064" w:rsidP="005A49A1">
            <w:pPr>
              <w:numPr>
                <w:ilvl w:val="0"/>
                <w:numId w:val="27"/>
              </w:numPr>
              <w:spacing w:after="0"/>
              <w:rPr>
                <w:bCs/>
                <w:sz w:val="16"/>
                <w:szCs w:val="16"/>
              </w:rPr>
            </w:pPr>
            <w:r w:rsidRPr="00B52064">
              <w:rPr>
                <w:bCs/>
                <w:sz w:val="16"/>
                <w:szCs w:val="16"/>
              </w:rPr>
              <w:t>Support of Capacity enhancements for uplink</w:t>
            </w:r>
            <w:r w:rsidRPr="00B52064">
              <w:rPr>
                <w:bCs/>
                <w:sz w:val="16"/>
                <w:szCs w:val="16"/>
              </w:rPr>
              <w:br/>
            </w:r>
          </w:p>
          <w:p w14:paraId="03DFBCF8" w14:textId="77777777" w:rsidR="00B52064" w:rsidRPr="00B52064" w:rsidRDefault="00B52064" w:rsidP="005A49A1">
            <w:pPr>
              <w:numPr>
                <w:ilvl w:val="1"/>
                <w:numId w:val="27"/>
              </w:numPr>
              <w:spacing w:after="0"/>
              <w:rPr>
                <w:bCs/>
                <w:sz w:val="16"/>
                <w:szCs w:val="16"/>
              </w:rPr>
            </w:pPr>
            <w:r w:rsidRPr="00B52064">
              <w:rPr>
                <w:bCs/>
                <w:sz w:val="16"/>
                <w:szCs w:val="16"/>
              </w:rPr>
              <w:t xml:space="preserve">Study then specify, if beneficial, enhancements to enable </w:t>
            </w:r>
            <w:bookmarkStart w:id="0" w:name="OLE_LINK16"/>
            <w:r w:rsidRPr="00B52064">
              <w:rPr>
                <w:bCs/>
                <w:sz w:val="16"/>
                <w:szCs w:val="16"/>
              </w:rPr>
              <w:t xml:space="preserve">multiplexing of multiple UEs </w:t>
            </w:r>
            <w:bookmarkEnd w:id="0"/>
            <w:r w:rsidRPr="00B52064">
              <w:rPr>
                <w:bCs/>
                <w:sz w:val="16"/>
                <w:szCs w:val="16"/>
              </w:rPr>
              <w:t>(e.g. up to the min of 4 and the maximum allowed by the existing UL and DL signalling) in a single 3.75 kHz or 15 kHz subcarrier via orthogonal cover codes (</w:t>
            </w:r>
            <w:bookmarkStart w:id="1" w:name="OLE_LINK15"/>
            <w:r w:rsidRPr="00B52064">
              <w:rPr>
                <w:bCs/>
                <w:sz w:val="16"/>
                <w:szCs w:val="16"/>
              </w:rPr>
              <w:t>OCC</w:t>
            </w:r>
            <w:bookmarkEnd w:id="1"/>
            <w:r w:rsidRPr="00B52064">
              <w:rPr>
                <w:bCs/>
                <w:sz w:val="16"/>
                <w:szCs w:val="16"/>
              </w:rPr>
              <w:t>) for NPUSCH format 1 and NPRACH [RAN1, RAN2, RAN4]</w:t>
            </w:r>
          </w:p>
          <w:p w14:paraId="39611E55" w14:textId="77777777" w:rsidR="00B52064" w:rsidRPr="00B52064" w:rsidRDefault="00B52064" w:rsidP="00B52064">
            <w:pPr>
              <w:spacing w:after="0"/>
              <w:rPr>
                <w:bCs/>
                <w:sz w:val="16"/>
                <w:szCs w:val="16"/>
              </w:rPr>
            </w:pPr>
          </w:p>
          <w:p w14:paraId="5DD56B1C" w14:textId="77777777" w:rsidR="00B52064" w:rsidRPr="00B52064" w:rsidRDefault="00B52064" w:rsidP="005A49A1">
            <w:pPr>
              <w:numPr>
                <w:ilvl w:val="2"/>
                <w:numId w:val="27"/>
              </w:numPr>
              <w:spacing w:after="0"/>
              <w:rPr>
                <w:bCs/>
                <w:sz w:val="16"/>
                <w:szCs w:val="16"/>
              </w:rPr>
            </w:pPr>
            <w:r w:rsidRPr="00B52064">
              <w:rPr>
                <w:bCs/>
                <w:sz w:val="16"/>
                <w:szCs w:val="16"/>
              </w:rPr>
              <w:t>Multi-tone support for 15 kHz SCS should also be considered</w:t>
            </w:r>
          </w:p>
          <w:p w14:paraId="5F7AEEE8" w14:textId="77777777" w:rsidR="00B52064" w:rsidRPr="00B52064" w:rsidRDefault="00B52064" w:rsidP="005A49A1">
            <w:pPr>
              <w:numPr>
                <w:ilvl w:val="2"/>
                <w:numId w:val="27"/>
              </w:numPr>
              <w:spacing w:after="0"/>
              <w:rPr>
                <w:bCs/>
                <w:sz w:val="16"/>
                <w:szCs w:val="16"/>
              </w:rPr>
            </w:pPr>
            <w:r w:rsidRPr="00B52064">
              <w:rPr>
                <w:bCs/>
                <w:sz w:val="16"/>
                <w:szCs w:val="16"/>
              </w:rPr>
              <w:t xml:space="preserve">Specify necessary signalling, if needed </w:t>
            </w:r>
          </w:p>
          <w:p w14:paraId="0A2C1D0A" w14:textId="77777777" w:rsidR="00B52064" w:rsidRPr="00B52064" w:rsidRDefault="00B52064" w:rsidP="005A49A1">
            <w:pPr>
              <w:numPr>
                <w:ilvl w:val="2"/>
                <w:numId w:val="27"/>
              </w:numPr>
              <w:spacing w:after="0"/>
              <w:rPr>
                <w:bCs/>
                <w:sz w:val="16"/>
                <w:szCs w:val="16"/>
              </w:rPr>
            </w:pPr>
            <w:r w:rsidRPr="00B52064">
              <w:rPr>
                <w:bCs/>
                <w:sz w:val="16"/>
                <w:szCs w:val="16"/>
              </w:rPr>
              <w:t>Update RF requirements accordingly, if needed</w:t>
            </w:r>
          </w:p>
          <w:p w14:paraId="5962CB8B" w14:textId="77777777" w:rsidR="00B52064" w:rsidRPr="00B52064" w:rsidRDefault="00B52064" w:rsidP="00B52064">
            <w:pPr>
              <w:spacing w:after="0"/>
              <w:ind w:left="1080" w:firstLine="720"/>
              <w:rPr>
                <w:bCs/>
                <w:i/>
                <w:iCs/>
                <w:sz w:val="16"/>
                <w:szCs w:val="16"/>
              </w:rPr>
            </w:pPr>
          </w:p>
          <w:p w14:paraId="0B674650" w14:textId="77777777" w:rsidR="005C1F2E" w:rsidRDefault="00B52064" w:rsidP="00001C33">
            <w:pPr>
              <w:spacing w:after="0"/>
              <w:ind w:left="1080" w:firstLine="720"/>
              <w:rPr>
                <w:bCs/>
                <w:sz w:val="16"/>
                <w:szCs w:val="16"/>
              </w:rPr>
            </w:pPr>
            <w:r w:rsidRPr="00B52064">
              <w:rPr>
                <w:bCs/>
                <w:sz w:val="16"/>
                <w:szCs w:val="16"/>
              </w:rPr>
              <w:t>Note: Impact of impairment shall be taken into account</w:t>
            </w:r>
          </w:p>
          <w:p w14:paraId="22ED4887" w14:textId="4890F56C" w:rsidR="00001C33" w:rsidRPr="00001C33" w:rsidRDefault="00001C33" w:rsidP="00001C33">
            <w:pPr>
              <w:spacing w:after="0"/>
              <w:ind w:left="1080" w:firstLine="720"/>
              <w:rPr>
                <w:bCs/>
                <w:sz w:val="16"/>
                <w:szCs w:val="16"/>
              </w:rPr>
            </w:pPr>
          </w:p>
        </w:tc>
      </w:tr>
    </w:tbl>
    <w:p w14:paraId="3B27088F" w14:textId="4452111C" w:rsidR="00417AC0" w:rsidRDefault="00417AC0" w:rsidP="004E4966">
      <w:pPr>
        <w:pStyle w:val="BodyText"/>
        <w:rPr>
          <w:rFonts w:ascii="Times New Roman" w:hAnsi="Times New Roman"/>
        </w:rPr>
      </w:pPr>
    </w:p>
    <w:p w14:paraId="251E8E45" w14:textId="10C484FC" w:rsidR="004E4966" w:rsidRDefault="004E4966" w:rsidP="004E4966">
      <w:pPr>
        <w:pStyle w:val="BodyText"/>
        <w:rPr>
          <w:rFonts w:ascii="Times New Roman" w:hAnsi="Times New Roman"/>
        </w:rPr>
      </w:pPr>
      <w:r>
        <w:rPr>
          <w:rFonts w:ascii="Times New Roman" w:hAnsi="Times New Roman"/>
        </w:rPr>
        <w:t xml:space="preserve">In this contribution we </w:t>
      </w:r>
      <w:r w:rsidR="00DF14B6">
        <w:rPr>
          <w:rFonts w:ascii="Times New Roman" w:hAnsi="Times New Roman"/>
        </w:rPr>
        <w:t xml:space="preserve">provide </w:t>
      </w:r>
      <w:r w:rsidR="00417AC0">
        <w:rPr>
          <w:rFonts w:ascii="Times New Roman" w:hAnsi="Times New Roman"/>
        </w:rPr>
        <w:t xml:space="preserve">a follow-up </w:t>
      </w:r>
      <w:r w:rsidR="00110887">
        <w:rPr>
          <w:rFonts w:ascii="Times New Roman" w:hAnsi="Times New Roman"/>
        </w:rPr>
        <w:t xml:space="preserve">on </w:t>
      </w:r>
      <w:r w:rsidR="00417AC0">
        <w:rPr>
          <w:rFonts w:ascii="Times New Roman" w:hAnsi="Times New Roman"/>
        </w:rPr>
        <w:t xml:space="preserve">the </w:t>
      </w:r>
      <w:r w:rsidR="00110887">
        <w:rPr>
          <w:rFonts w:ascii="Times New Roman" w:hAnsi="Times New Roman"/>
        </w:rPr>
        <w:t xml:space="preserve">uplink capacity enhancements for NPUSCH format 1 including both </w:t>
      </w:r>
      <w:r w:rsidR="0067311B">
        <w:rPr>
          <w:rFonts w:ascii="Times New Roman" w:hAnsi="Times New Roman"/>
        </w:rPr>
        <w:t xml:space="preserve">15 kHz and </w:t>
      </w:r>
      <w:r w:rsidR="00110887">
        <w:rPr>
          <w:rFonts w:ascii="Times New Roman" w:hAnsi="Times New Roman"/>
        </w:rPr>
        <w:t>3.75 kHz subcarrier spacings, and NPRACH</w:t>
      </w:r>
      <w:r w:rsidR="00711A0B">
        <w:rPr>
          <w:rFonts w:ascii="Times New Roman" w:hAnsi="Times New Roman"/>
        </w:rPr>
        <w:t>.</w:t>
      </w:r>
    </w:p>
    <w:p w14:paraId="192CB251" w14:textId="4673F011" w:rsidR="00574B33" w:rsidRDefault="00574B33" w:rsidP="00574B33">
      <w:pPr>
        <w:pStyle w:val="Heading1"/>
      </w:pPr>
      <w:r>
        <w:t>2</w:t>
      </w:r>
      <w:r>
        <w:tab/>
      </w:r>
      <w:r w:rsidR="00110887">
        <w:t>OCC for NPUSCH Format 1</w:t>
      </w:r>
    </w:p>
    <w:p w14:paraId="4DF10BF1" w14:textId="117E7001" w:rsidR="00417AC0" w:rsidRDefault="00417AC0" w:rsidP="00417AC0">
      <w:r>
        <w:t>In RAN1# 11</w:t>
      </w:r>
      <w:r w:rsidR="00BC7174">
        <w:t>6bis</w:t>
      </w:r>
      <w:r>
        <w:t>, the following agreement was reached [</w:t>
      </w:r>
      <w:r w:rsidR="00A602CA">
        <w:t>2</w:t>
      </w:r>
      <w:r>
        <w:t>]:</w:t>
      </w:r>
    </w:p>
    <w:tbl>
      <w:tblPr>
        <w:tblStyle w:val="TableGrid"/>
        <w:tblW w:w="0" w:type="auto"/>
        <w:tblLook w:val="04A0" w:firstRow="1" w:lastRow="0" w:firstColumn="1" w:lastColumn="0" w:noHBand="0" w:noVBand="1"/>
      </w:tblPr>
      <w:tblGrid>
        <w:gridCol w:w="9629"/>
      </w:tblGrid>
      <w:tr w:rsidR="0067311B" w14:paraId="218E9562" w14:textId="77777777" w:rsidTr="0067311B">
        <w:tc>
          <w:tcPr>
            <w:tcW w:w="9629" w:type="dxa"/>
          </w:tcPr>
          <w:p w14:paraId="1116DE3E" w14:textId="77777777" w:rsidR="0067311B" w:rsidRPr="0067311B" w:rsidRDefault="0067311B" w:rsidP="0067311B">
            <w:pPr>
              <w:rPr>
                <w:bCs/>
                <w:sz w:val="16"/>
                <w:szCs w:val="16"/>
              </w:rPr>
            </w:pPr>
            <w:r w:rsidRPr="0067311B">
              <w:rPr>
                <w:bCs/>
                <w:sz w:val="16"/>
                <w:szCs w:val="16"/>
                <w:highlight w:val="green"/>
              </w:rPr>
              <w:t>Agreement</w:t>
            </w:r>
          </w:p>
          <w:p w14:paraId="7EDDE45C" w14:textId="0CD98B29" w:rsidR="0067311B" w:rsidRDefault="0067311B" w:rsidP="00417AC0">
            <w:pPr>
              <w:rPr>
                <w:lang w:eastAsia="ko-KR"/>
              </w:rPr>
            </w:pPr>
            <w:r w:rsidRPr="0067311B">
              <w:rPr>
                <w:sz w:val="16"/>
                <w:szCs w:val="16"/>
                <w:lang w:eastAsia="ko-KR"/>
              </w:rPr>
              <w:t>For OCC of NPUSCH format 1, RAN1 will not consider multiplexing more than 4 UEs.</w:t>
            </w:r>
          </w:p>
        </w:tc>
      </w:tr>
    </w:tbl>
    <w:p w14:paraId="64D484C2" w14:textId="77777777" w:rsidR="0067311B" w:rsidRDefault="0067311B" w:rsidP="00417AC0"/>
    <w:p w14:paraId="06781CC8" w14:textId="4FA45D49" w:rsidR="00377B87" w:rsidRDefault="00890874" w:rsidP="00A2750E">
      <w:r>
        <w:t>In relation with the agreement stating that “</w:t>
      </w:r>
      <w:r w:rsidRPr="00A2750E">
        <w:rPr>
          <w:i/>
          <w:iCs/>
        </w:rPr>
        <w:t>For OCC of NPUSCH format 1, RAN1 will not consider multiplexing more than 4 UEs</w:t>
      </w:r>
      <w:r>
        <w:t xml:space="preserve">” and towards taking a decision on whether to support </w:t>
      </w:r>
      <w:r w:rsidR="005940BF">
        <w:t>an OCC length 2 or 4</w:t>
      </w:r>
      <w:r>
        <w:t xml:space="preserve">, the following </w:t>
      </w:r>
      <w:r w:rsidR="00377B87">
        <w:t>aspects should be considered:</w:t>
      </w:r>
    </w:p>
    <w:p w14:paraId="30A9571C" w14:textId="68FBBC83" w:rsidR="00B54AE1" w:rsidRDefault="00377B87" w:rsidP="00377B87">
      <w:pPr>
        <w:jc w:val="both"/>
      </w:pPr>
      <w:r>
        <w:t>F</w:t>
      </w:r>
      <w:r w:rsidR="00890874" w:rsidRPr="00890874">
        <w:t>or</w:t>
      </w:r>
      <w:r>
        <w:t xml:space="preserve"> NPUSCH Format 1 with</w:t>
      </w:r>
      <w:r w:rsidR="00890874" w:rsidRPr="00890874">
        <w:t xml:space="preserve"> 3.75 kHz subcarrier spacing (SCS), the legacy specification already today </w:t>
      </w:r>
      <w:r>
        <w:t>has</w:t>
      </w:r>
      <w:r w:rsidR="00890874" w:rsidRPr="00890874">
        <w:t xml:space="preserve"> the possibility of multiplexing a non-negligible number of users. For example, if NPRACH and NPUSCH Format 1 with 3.75kHz subcarrier spacing were to co-exist, it would be possible to have NPRACH on 45 kHz and NPUSCH on 135 kHz </w:t>
      </w:r>
      <w:r w:rsidR="00E25008">
        <w:t>which would result in supporting</w:t>
      </w:r>
      <w:r w:rsidR="00890874" w:rsidRPr="00890874">
        <w:t xml:space="preserve"> up to 36 </w:t>
      </w:r>
      <w:r w:rsidR="00E25008">
        <w:t xml:space="preserve">simultaneous </w:t>
      </w:r>
      <w:r w:rsidR="00890874" w:rsidRPr="00890874">
        <w:t xml:space="preserve">single-tone users. </w:t>
      </w:r>
      <w:r>
        <w:t xml:space="preserve">Thus, </w:t>
      </w:r>
      <w:r w:rsidR="00E25008">
        <w:t xml:space="preserve">OCC-based NPUSCH transmissions </w:t>
      </w:r>
      <w:r>
        <w:t>using an OCC length 2</w:t>
      </w:r>
      <w:r w:rsidR="005940BF">
        <w:t xml:space="preserve"> </w:t>
      </w:r>
      <w:r w:rsidR="00E25008">
        <w:t>leads to</w:t>
      </w:r>
      <w:r w:rsidR="00B54AE1">
        <w:t xml:space="preserve"> support of </w:t>
      </w:r>
      <w:r w:rsidR="005940BF">
        <w:t>up 72 single-tone users</w:t>
      </w:r>
      <w:r w:rsidR="00E25008">
        <w:t xml:space="preserve"> simultaneously,</w:t>
      </w:r>
      <w:r w:rsidR="00B54AE1">
        <w:t xml:space="preserve"> which</w:t>
      </w:r>
      <w:r w:rsidR="00E25008">
        <w:t xml:space="preserve"> not only makes challenging the management of DL resources but</w:t>
      </w:r>
      <w:r w:rsidR="00B54AE1">
        <w:t xml:space="preserve"> adds complexity to the eNodeB scheduler since it w</w:t>
      </w:r>
      <w:r w:rsidR="00E25008">
        <w:t>ould</w:t>
      </w:r>
      <w:r w:rsidR="00B54AE1">
        <w:t xml:space="preserve"> have to handle twice the </w:t>
      </w:r>
      <w:r w:rsidR="00FC090D">
        <w:t>number</w:t>
      </w:r>
      <w:r w:rsidR="00B54AE1">
        <w:t xml:space="preserve"> of users, this is illustrated in </w:t>
      </w:r>
      <w:r w:rsidR="00007176">
        <w:t>Table</w:t>
      </w:r>
      <w:r w:rsidR="00B54AE1">
        <w:t xml:space="preserve"> 1.</w:t>
      </w:r>
    </w:p>
    <w:p w14:paraId="0C19CD7F" w14:textId="77777777" w:rsidR="00001C33" w:rsidRDefault="00001C33" w:rsidP="00007176">
      <w:pPr>
        <w:jc w:val="center"/>
        <w:rPr>
          <w:b/>
          <w:bCs/>
          <w:sz w:val="16"/>
          <w:szCs w:val="16"/>
        </w:rPr>
      </w:pPr>
    </w:p>
    <w:p w14:paraId="29D78A6B" w14:textId="77777777" w:rsidR="00001C33" w:rsidRDefault="00001C33" w:rsidP="00007176">
      <w:pPr>
        <w:jc w:val="center"/>
        <w:rPr>
          <w:b/>
          <w:bCs/>
          <w:sz w:val="16"/>
          <w:szCs w:val="16"/>
        </w:rPr>
      </w:pPr>
    </w:p>
    <w:p w14:paraId="0C4BC3F4" w14:textId="54ED2CAB" w:rsidR="00007176" w:rsidRPr="00007176" w:rsidRDefault="00007176" w:rsidP="00007176">
      <w:pPr>
        <w:jc w:val="center"/>
        <w:rPr>
          <w:b/>
          <w:bCs/>
          <w:sz w:val="16"/>
          <w:szCs w:val="16"/>
        </w:rPr>
      </w:pPr>
      <w:r w:rsidRPr="00007176">
        <w:rPr>
          <w:b/>
          <w:bCs/>
          <w:sz w:val="16"/>
          <w:szCs w:val="16"/>
        </w:rPr>
        <w:lastRenderedPageBreak/>
        <w:t>Table 1: Number of simultaneous NPUSCH users, when NPRACH and NPUSCH Format 1 with 3.75kHz SCS co-exist on 180 kHz</w:t>
      </w:r>
      <w:r>
        <w:rPr>
          <w:b/>
          <w:bCs/>
          <w:sz w:val="16"/>
          <w:szCs w:val="16"/>
        </w:rPr>
        <w:t>.</w:t>
      </w:r>
    </w:p>
    <w:tbl>
      <w:tblPr>
        <w:tblStyle w:val="TableGrid"/>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14"/>
        <w:gridCol w:w="4815"/>
      </w:tblGrid>
      <w:tr w:rsidR="00FC090D" w14:paraId="0EF8CEAA" w14:textId="77777777" w:rsidTr="00007176">
        <w:tc>
          <w:tcPr>
            <w:tcW w:w="4814" w:type="dxa"/>
          </w:tcPr>
          <w:p w14:paraId="3931CD74" w14:textId="2BB7B52D" w:rsidR="00007176" w:rsidRDefault="00007176" w:rsidP="00007176">
            <w:pPr>
              <w:jc w:val="both"/>
            </w:pPr>
            <w:r w:rsidRPr="00007176">
              <w:rPr>
                <w:sz w:val="16"/>
                <w:szCs w:val="16"/>
              </w:rPr>
              <w:t>Legacy: Number of simultaneous NPUSCH Format 1 single-tone U</w:t>
            </w:r>
            <w:r w:rsidR="00001C33">
              <w:rPr>
                <w:sz w:val="16"/>
                <w:szCs w:val="16"/>
              </w:rPr>
              <w:t>E</w:t>
            </w:r>
            <w:r w:rsidRPr="00007176">
              <w:rPr>
                <w:sz w:val="16"/>
                <w:szCs w:val="16"/>
              </w:rPr>
              <w:t>s with 3.75 kHz SCS</w:t>
            </w:r>
            <w:r w:rsidR="00FC090D">
              <w:rPr>
                <w:sz w:val="16"/>
                <w:szCs w:val="16"/>
              </w:rPr>
              <w:t>.</w:t>
            </w:r>
          </w:p>
        </w:tc>
        <w:tc>
          <w:tcPr>
            <w:tcW w:w="4815" w:type="dxa"/>
          </w:tcPr>
          <w:p w14:paraId="46A3A4DF" w14:textId="3B436512" w:rsidR="00007176" w:rsidRDefault="00007176" w:rsidP="00377B87">
            <w:pPr>
              <w:jc w:val="both"/>
            </w:pPr>
            <w:r w:rsidRPr="00007176">
              <w:rPr>
                <w:sz w:val="16"/>
                <w:szCs w:val="16"/>
              </w:rPr>
              <w:t xml:space="preserve">Number of simultaneous NPUSCH Format 1 single-tone </w:t>
            </w:r>
            <w:r>
              <w:rPr>
                <w:sz w:val="16"/>
                <w:szCs w:val="16"/>
              </w:rPr>
              <w:t xml:space="preserve">OCC’d </w:t>
            </w:r>
            <w:r w:rsidRPr="00007176">
              <w:rPr>
                <w:sz w:val="16"/>
                <w:szCs w:val="16"/>
              </w:rPr>
              <w:t>U</w:t>
            </w:r>
            <w:r>
              <w:rPr>
                <w:sz w:val="16"/>
                <w:szCs w:val="16"/>
              </w:rPr>
              <w:t>E</w:t>
            </w:r>
            <w:r w:rsidRPr="00007176">
              <w:rPr>
                <w:sz w:val="16"/>
                <w:szCs w:val="16"/>
              </w:rPr>
              <w:t>s with 3.75 kHz SCS</w:t>
            </w:r>
            <w:r>
              <w:rPr>
                <w:sz w:val="16"/>
                <w:szCs w:val="16"/>
              </w:rPr>
              <w:t xml:space="preserve"> using an OCC sequence length 2</w:t>
            </w:r>
            <w:r w:rsidR="00FC090D">
              <w:rPr>
                <w:sz w:val="16"/>
                <w:szCs w:val="16"/>
              </w:rPr>
              <w:t>.</w:t>
            </w:r>
          </w:p>
        </w:tc>
      </w:tr>
      <w:tr w:rsidR="00FC090D" w14:paraId="3D972C5B" w14:textId="77777777" w:rsidTr="00007176">
        <w:tc>
          <w:tcPr>
            <w:tcW w:w="4814" w:type="dxa"/>
          </w:tcPr>
          <w:p w14:paraId="7A1D0674" w14:textId="7429A93B" w:rsidR="00007176" w:rsidRDefault="00007176" w:rsidP="00377B87">
            <w:pPr>
              <w:jc w:val="both"/>
            </w:pPr>
            <w:r>
              <w:rPr>
                <w:noProof/>
              </w:rPr>
              <w:drawing>
                <wp:inline distT="0" distB="0" distL="0" distR="0" wp14:anchorId="7D4E373D" wp14:editId="6DE2A5A3">
                  <wp:extent cx="2892482" cy="3877460"/>
                  <wp:effectExtent l="0" t="0" r="3175" b="0"/>
                  <wp:docPr id="769578997" name="Picture 769578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1304" cy="3929502"/>
                          </a:xfrm>
                          <a:prstGeom prst="rect">
                            <a:avLst/>
                          </a:prstGeom>
                          <a:noFill/>
                        </pic:spPr>
                      </pic:pic>
                    </a:graphicData>
                  </a:graphic>
                </wp:inline>
              </w:drawing>
            </w:r>
          </w:p>
        </w:tc>
        <w:tc>
          <w:tcPr>
            <w:tcW w:w="4815" w:type="dxa"/>
          </w:tcPr>
          <w:p w14:paraId="468D80E8" w14:textId="497082C6" w:rsidR="00007176" w:rsidRDefault="00FC090D" w:rsidP="00377B87">
            <w:pPr>
              <w:jc w:val="both"/>
            </w:pPr>
            <w:r>
              <w:rPr>
                <w:rFonts w:eastAsia="SimSun"/>
                <w:sz w:val="20"/>
                <w:szCs w:val="20"/>
                <w:lang w:val="en-GB"/>
              </w:rPr>
              <w:object w:dxaOrig="11310" w:dyaOrig="15090" w14:anchorId="7D6204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pt;height:300.5pt" o:ole="">
                  <v:imagedata r:id="rId12" o:title=""/>
                </v:shape>
                <o:OLEObject Type="Embed" ProgID="PBrush" ShapeID="_x0000_i1025" DrawAspect="Content" ObjectID="_1789502079" r:id="rId13"/>
              </w:object>
            </w:r>
          </w:p>
        </w:tc>
      </w:tr>
    </w:tbl>
    <w:p w14:paraId="68FED426" w14:textId="543D326A" w:rsidR="00B54AE1" w:rsidRDefault="00B54AE1" w:rsidP="00377B87">
      <w:pPr>
        <w:jc w:val="both"/>
      </w:pPr>
    </w:p>
    <w:p w14:paraId="1CCD0AEE" w14:textId="52A6B992" w:rsidR="005940BF" w:rsidRDefault="00155895" w:rsidP="00377B87">
      <w:pPr>
        <w:jc w:val="both"/>
      </w:pPr>
      <w:r w:rsidRPr="00155895">
        <w:t xml:space="preserve">Moreover, if NPRACH and NPUSCH were not simultaneously transmitted, then there will be room for 12 extra NPUSCH Format 1 </w:t>
      </w:r>
      <w:r w:rsidR="003460AF">
        <w:t xml:space="preserve">single-tone </w:t>
      </w:r>
      <w:r w:rsidRPr="00155895">
        <w:t>UEs. Thus, up to 48 single-tone users could be simultaneously transmitting on 180 kHz using legacy</w:t>
      </w:r>
      <w:r>
        <w:t>, which would become 96 simultaneous OCC users with an OCC length 2.</w:t>
      </w:r>
      <w:r w:rsidR="003460AF">
        <w:t xml:space="preserve"> Overall, </w:t>
      </w:r>
      <w:r w:rsidR="003460AF" w:rsidRPr="003460AF">
        <w:t xml:space="preserve">the larger the number of simultaneous </w:t>
      </w:r>
      <w:r w:rsidR="003460AF">
        <w:t xml:space="preserve">OCC </w:t>
      </w:r>
      <w:r w:rsidR="003460AF" w:rsidRPr="003460AF">
        <w:t xml:space="preserve">users, the larger is the complexity </w:t>
      </w:r>
      <w:r w:rsidR="003460AF">
        <w:t>added to</w:t>
      </w:r>
      <w:r w:rsidR="003460AF" w:rsidRPr="003460AF">
        <w:t xml:space="preserve"> the eNodeB scheduler</w:t>
      </w:r>
      <w:r w:rsidR="003460AF">
        <w:t xml:space="preserve"> and </w:t>
      </w:r>
      <w:r w:rsidR="003460AF" w:rsidRPr="003460AF">
        <w:t xml:space="preserve">a bottleneck is more likely to be created </w:t>
      </w:r>
      <w:r w:rsidR="003460AF">
        <w:t>in</w:t>
      </w:r>
      <w:r w:rsidR="003460AF" w:rsidRPr="003460AF">
        <w:t xml:space="preserve"> DL</w:t>
      </w:r>
      <w:r w:rsidR="003460AF">
        <w:t xml:space="preserve"> </w:t>
      </w:r>
      <w:r w:rsidR="006D6250">
        <w:t>which</w:t>
      </w:r>
      <w:r w:rsidR="003460AF">
        <w:t xml:space="preserve"> is not orthogonal. Thus,</w:t>
      </w:r>
      <w:r w:rsidR="00FF1685">
        <w:t xml:space="preserve"> </w:t>
      </w:r>
      <w:r w:rsidR="00130130" w:rsidRPr="00130130">
        <w:t>even supporting an OCC length 2 is challenging, since it doubles the number of UEs to be handled</w:t>
      </w:r>
      <w:r w:rsidR="00FF1685">
        <w:t>.</w:t>
      </w:r>
      <w:r w:rsidR="003460AF">
        <w:t xml:space="preserve"> </w:t>
      </w:r>
    </w:p>
    <w:p w14:paraId="0C91A2D8" w14:textId="03D29D29" w:rsidR="003460AF" w:rsidRDefault="003460AF" w:rsidP="00377B87">
      <w:pPr>
        <w:jc w:val="both"/>
      </w:pPr>
      <w:r>
        <w:t>Based on the above analysis, we have the following observations.</w:t>
      </w:r>
    </w:p>
    <w:p w14:paraId="69F4FC21" w14:textId="345B49D1" w:rsidR="00FF1685" w:rsidRDefault="00FF1685" w:rsidP="00FF1685">
      <w:pPr>
        <w:pStyle w:val="Observation"/>
        <w:overflowPunct/>
        <w:autoSpaceDE/>
        <w:autoSpaceDN/>
        <w:adjustRightInd/>
        <w:spacing w:line="259" w:lineRule="auto"/>
        <w:ind w:left="1701" w:hanging="1701"/>
        <w:textAlignment w:val="auto"/>
      </w:pPr>
      <w:bookmarkStart w:id="2" w:name="_Toc178880552"/>
      <w:bookmarkStart w:id="3" w:name="_Toc152601420"/>
      <w:r w:rsidRPr="00502C74">
        <w:t xml:space="preserve">Legacy specification already today </w:t>
      </w:r>
      <w:r>
        <w:t>supports</w:t>
      </w:r>
      <w:r w:rsidRPr="00502C74">
        <w:t xml:space="preserve"> multiplexing a non-negligible number of users</w:t>
      </w:r>
      <w:r w:rsidR="00A51493">
        <w:t xml:space="preserve">. That is, </w:t>
      </w:r>
      <w:r>
        <w:t>u</w:t>
      </w:r>
      <w:r w:rsidRPr="00502C74">
        <w:t xml:space="preserve">p to 36 simultaneous </w:t>
      </w:r>
      <w:r w:rsidR="00001C33">
        <w:t xml:space="preserve">single-tone </w:t>
      </w:r>
      <w:r w:rsidRPr="00502C74">
        <w:t>UEs when NPRACH</w:t>
      </w:r>
      <w:r>
        <w:t xml:space="preserve"> (45 kHz)</w:t>
      </w:r>
      <w:r w:rsidRPr="00502C74">
        <w:t xml:space="preserve"> and NPUSCH</w:t>
      </w:r>
      <w:r>
        <w:t xml:space="preserve"> (135 kHz)</w:t>
      </w:r>
      <w:r w:rsidRPr="00502C74">
        <w:t xml:space="preserve"> co-exist, and up to 48 simultaneous </w:t>
      </w:r>
      <w:r w:rsidR="00001C33">
        <w:t xml:space="preserve">single-tone </w:t>
      </w:r>
      <w:r w:rsidRPr="00502C74">
        <w:t>UEs when NPUSCH uses the</w:t>
      </w:r>
      <w:r w:rsidR="006D6250">
        <w:t xml:space="preserve"> entire</w:t>
      </w:r>
      <w:r w:rsidRPr="00502C74">
        <w:t xml:space="preserve"> transmission bandwidth</w:t>
      </w:r>
      <w:r>
        <w:t xml:space="preserve"> (180 kHz).</w:t>
      </w:r>
      <w:bookmarkEnd w:id="2"/>
      <w:r>
        <w:t xml:space="preserve"> </w:t>
      </w:r>
    </w:p>
    <w:p w14:paraId="7627E602" w14:textId="2D2BB796" w:rsidR="00FF1685" w:rsidRDefault="00FF1685" w:rsidP="00FF1685">
      <w:pPr>
        <w:pStyle w:val="Observation"/>
        <w:overflowPunct/>
        <w:autoSpaceDE/>
        <w:autoSpaceDN/>
        <w:adjustRightInd/>
        <w:spacing w:line="259" w:lineRule="auto"/>
        <w:ind w:left="1701" w:hanging="1701"/>
        <w:textAlignment w:val="auto"/>
      </w:pPr>
      <w:bookmarkStart w:id="4" w:name="_Toc178880553"/>
      <w:r>
        <w:t>In relation with the previous observation,</w:t>
      </w:r>
      <w:bookmarkEnd w:id="3"/>
      <w:r w:rsidRPr="00FF1685">
        <w:t xml:space="preserve"> </w:t>
      </w:r>
      <w:r>
        <w:t>O</w:t>
      </w:r>
      <w:r w:rsidRPr="00FF1685">
        <w:t xml:space="preserve">CC-based NPUSCH transmissions using an OCC length 2 </w:t>
      </w:r>
      <w:r>
        <w:t>would lead</w:t>
      </w:r>
      <w:r w:rsidRPr="00FF1685">
        <w:t xml:space="preserve"> to support of up 72 single-tone users simultaneously</w:t>
      </w:r>
      <w:r>
        <w:t xml:space="preserve"> when NPRACH and NPUSCH co-exist, and up 96 simultaneous</w:t>
      </w:r>
      <w:r w:rsidRPr="00FF1685">
        <w:t xml:space="preserve"> single-tone users</w:t>
      </w:r>
      <w:r>
        <w:t xml:space="preserve"> when NPUSCH </w:t>
      </w:r>
      <w:r w:rsidR="00130130">
        <w:t>utilises</w:t>
      </w:r>
      <w:r>
        <w:t xml:space="preserve"> 180 kHz.</w:t>
      </w:r>
      <w:bookmarkEnd w:id="4"/>
    </w:p>
    <w:p w14:paraId="2E050964" w14:textId="68A3628B" w:rsidR="00155895" w:rsidRDefault="006D6250" w:rsidP="00377B87">
      <w:pPr>
        <w:pStyle w:val="Observation"/>
        <w:overflowPunct/>
        <w:autoSpaceDE/>
        <w:autoSpaceDN/>
        <w:adjustRightInd/>
        <w:spacing w:line="259" w:lineRule="auto"/>
        <w:ind w:left="1701" w:hanging="1701"/>
        <w:textAlignment w:val="auto"/>
      </w:pPr>
      <w:bookmarkStart w:id="5" w:name="_Toc178880554"/>
      <w:r>
        <w:t>In relation</w:t>
      </w:r>
      <w:r w:rsidR="008873D5">
        <w:t xml:space="preserve"> with</w:t>
      </w:r>
      <w:r>
        <w:t xml:space="preserve"> the two previous observations, overall, </w:t>
      </w:r>
      <w:r w:rsidRPr="006D6250">
        <w:t>the larger the number of simultaneous OCC users, the larger is the complexity added to the eNodeB</w:t>
      </w:r>
      <w:r w:rsidR="00CC4ACA">
        <w:t>’s</w:t>
      </w:r>
      <w:r w:rsidRPr="006D6250">
        <w:t xml:space="preserve"> scheduler and a bottleneck is more likely to be created in DL</w:t>
      </w:r>
      <w:r>
        <w:t xml:space="preserve">. Thus, </w:t>
      </w:r>
      <w:r w:rsidR="002E0B2A">
        <w:t>even supporting an</w:t>
      </w:r>
      <w:r w:rsidRPr="006D6250">
        <w:t xml:space="preserve"> OCC length 2</w:t>
      </w:r>
      <w:r w:rsidR="002E0B2A">
        <w:t xml:space="preserve"> is challenging</w:t>
      </w:r>
      <w:r w:rsidR="00130130">
        <w:t>, since it doubles the number of UEs to be handled</w:t>
      </w:r>
      <w:r w:rsidRPr="006D6250">
        <w:t>.</w:t>
      </w:r>
      <w:bookmarkEnd w:id="5"/>
    </w:p>
    <w:p w14:paraId="1C42383C" w14:textId="3E59C22F" w:rsidR="00130130" w:rsidRDefault="00130130" w:rsidP="00130130">
      <w:pPr>
        <w:jc w:val="both"/>
      </w:pPr>
      <w:r>
        <w:t xml:space="preserve">In relation with the challenges to be addressed in DL, since DL transmissions won’t be orthogonal, scheduling </w:t>
      </w:r>
      <w:r w:rsidR="00D33C6A">
        <w:t xml:space="preserve">e.g., </w:t>
      </w:r>
      <w:r>
        <w:t xml:space="preserve">4 UEs to transmit simultaneously on the same time-frequency UL resources will in principle require 4 independent DCIs. On this matter, for the DCIs to point to the exact same UL resources, contiguous scheduling delays k0 will be required. The example below illustrates the required scheduling delay (i.e., </w:t>
      </w:r>
      <w:r w:rsidRPr="00D44AE4">
        <w:rPr>
          <w:i/>
          <w:iCs/>
        </w:rPr>
        <w:t>k</w:t>
      </w:r>
      <w:r w:rsidRPr="00D44AE4">
        <w:rPr>
          <w:vertAlign w:val="subscript"/>
        </w:rPr>
        <w:t>0</w:t>
      </w:r>
      <w:r>
        <w:t xml:space="preserve">), when four UEs are scheduled to transmit in uplink using </w:t>
      </w:r>
      <w:r>
        <w:lastRenderedPageBreak/>
        <w:t xml:space="preserve">an OCC-based transmission. As we can see from Figure 1, </w:t>
      </w:r>
      <w:r w:rsidRPr="00D44AE4">
        <w:rPr>
          <w:i/>
          <w:iCs/>
        </w:rPr>
        <w:t>k</w:t>
      </w:r>
      <w:r w:rsidRPr="00D44AE4">
        <w:rPr>
          <w:vertAlign w:val="subscript"/>
        </w:rPr>
        <w:t>0</w:t>
      </w:r>
      <w:r>
        <w:rPr>
          <w:vertAlign w:val="subscript"/>
        </w:rPr>
        <w:t xml:space="preserve"> </w:t>
      </w:r>
      <w:r>
        <w:t xml:space="preserve">= 11, 10, 9, and 8 are used </w:t>
      </w:r>
      <w:r w:rsidR="00D33C6A">
        <w:t xml:space="preserve">respectively </w:t>
      </w:r>
      <w:r>
        <w:t>in DCI#1, DCI#2, DCI#3, and DCI#4 for scheduling UE1, UE2, UE3, and UE4 on the exact same uplink time-frequency resources:</w:t>
      </w:r>
    </w:p>
    <w:tbl>
      <w:tblPr>
        <w:tblStyle w:val="TableGrid"/>
        <w:tblW w:w="5000" w:type="pct"/>
        <w:tblLook w:val="04A0" w:firstRow="1" w:lastRow="0" w:firstColumn="1" w:lastColumn="0" w:noHBand="0" w:noVBand="1"/>
      </w:tblPr>
      <w:tblGrid>
        <w:gridCol w:w="1058"/>
        <w:gridCol w:w="617"/>
        <w:gridCol w:w="617"/>
        <w:gridCol w:w="617"/>
        <w:gridCol w:w="617"/>
        <w:gridCol w:w="351"/>
        <w:gridCol w:w="351"/>
        <w:gridCol w:w="350"/>
        <w:gridCol w:w="350"/>
        <w:gridCol w:w="350"/>
        <w:gridCol w:w="350"/>
        <w:gridCol w:w="449"/>
        <w:gridCol w:w="449"/>
        <w:gridCol w:w="449"/>
        <w:gridCol w:w="449"/>
        <w:gridCol w:w="449"/>
        <w:gridCol w:w="451"/>
        <w:gridCol w:w="426"/>
        <w:gridCol w:w="428"/>
        <w:gridCol w:w="451"/>
      </w:tblGrid>
      <w:tr w:rsidR="00130130" w14:paraId="33411F21" w14:textId="77777777" w:rsidTr="00142763">
        <w:tc>
          <w:tcPr>
            <w:tcW w:w="549" w:type="pct"/>
          </w:tcPr>
          <w:p w14:paraId="337418EF" w14:textId="77777777" w:rsidR="00130130" w:rsidRDefault="00130130" w:rsidP="00142763">
            <w:pPr>
              <w:rPr>
                <w:sz w:val="16"/>
                <w:szCs w:val="16"/>
              </w:rPr>
            </w:pPr>
            <w:bookmarkStart w:id="6" w:name="_Hlk178362066"/>
            <w:r>
              <w:rPr>
                <w:sz w:val="16"/>
                <w:szCs w:val="16"/>
              </w:rPr>
              <w:t>Subframe</w:t>
            </w:r>
          </w:p>
        </w:tc>
        <w:tc>
          <w:tcPr>
            <w:tcW w:w="320" w:type="pct"/>
            <w:tcBorders>
              <w:bottom w:val="single" w:sz="4" w:space="0" w:color="auto"/>
            </w:tcBorders>
          </w:tcPr>
          <w:p w14:paraId="07ED5913" w14:textId="77777777" w:rsidR="00130130" w:rsidRPr="00B038F0" w:rsidRDefault="00130130" w:rsidP="00142763">
            <w:pPr>
              <w:rPr>
                <w:sz w:val="16"/>
                <w:szCs w:val="16"/>
              </w:rPr>
            </w:pPr>
            <w:r w:rsidRPr="00B038F0">
              <w:rPr>
                <w:sz w:val="16"/>
                <w:szCs w:val="16"/>
              </w:rPr>
              <w:t>0</w:t>
            </w:r>
          </w:p>
        </w:tc>
        <w:tc>
          <w:tcPr>
            <w:tcW w:w="320" w:type="pct"/>
            <w:tcBorders>
              <w:bottom w:val="single" w:sz="4" w:space="0" w:color="auto"/>
            </w:tcBorders>
          </w:tcPr>
          <w:p w14:paraId="377EF5FC" w14:textId="77777777" w:rsidR="00130130" w:rsidRPr="00B038F0" w:rsidRDefault="00130130" w:rsidP="00142763">
            <w:pPr>
              <w:rPr>
                <w:sz w:val="16"/>
                <w:szCs w:val="16"/>
              </w:rPr>
            </w:pPr>
            <w:r w:rsidRPr="00B038F0">
              <w:rPr>
                <w:sz w:val="16"/>
                <w:szCs w:val="16"/>
              </w:rPr>
              <w:t>1</w:t>
            </w:r>
          </w:p>
        </w:tc>
        <w:tc>
          <w:tcPr>
            <w:tcW w:w="320" w:type="pct"/>
            <w:tcBorders>
              <w:bottom w:val="single" w:sz="4" w:space="0" w:color="auto"/>
            </w:tcBorders>
          </w:tcPr>
          <w:p w14:paraId="1CAF9459" w14:textId="77777777" w:rsidR="00130130" w:rsidRPr="00B038F0" w:rsidRDefault="00130130" w:rsidP="00142763">
            <w:pPr>
              <w:rPr>
                <w:sz w:val="16"/>
                <w:szCs w:val="16"/>
              </w:rPr>
            </w:pPr>
            <w:r w:rsidRPr="00B038F0">
              <w:rPr>
                <w:sz w:val="16"/>
                <w:szCs w:val="16"/>
              </w:rPr>
              <w:t>2</w:t>
            </w:r>
          </w:p>
        </w:tc>
        <w:tc>
          <w:tcPr>
            <w:tcW w:w="320" w:type="pct"/>
            <w:tcBorders>
              <w:bottom w:val="single" w:sz="4" w:space="0" w:color="auto"/>
            </w:tcBorders>
          </w:tcPr>
          <w:p w14:paraId="16DADEF8" w14:textId="77777777" w:rsidR="00130130" w:rsidRPr="00B038F0" w:rsidRDefault="00130130" w:rsidP="00142763">
            <w:pPr>
              <w:rPr>
                <w:sz w:val="16"/>
                <w:szCs w:val="16"/>
              </w:rPr>
            </w:pPr>
            <w:r w:rsidRPr="00B038F0">
              <w:rPr>
                <w:sz w:val="16"/>
                <w:szCs w:val="16"/>
              </w:rPr>
              <w:t>3</w:t>
            </w:r>
          </w:p>
        </w:tc>
        <w:tc>
          <w:tcPr>
            <w:tcW w:w="182" w:type="pct"/>
          </w:tcPr>
          <w:p w14:paraId="65A89241" w14:textId="77777777" w:rsidR="00130130" w:rsidRPr="00B038F0" w:rsidRDefault="00130130" w:rsidP="00142763">
            <w:pPr>
              <w:rPr>
                <w:sz w:val="16"/>
                <w:szCs w:val="16"/>
              </w:rPr>
            </w:pPr>
            <w:r w:rsidRPr="00B038F0">
              <w:rPr>
                <w:sz w:val="16"/>
                <w:szCs w:val="16"/>
              </w:rPr>
              <w:t>4</w:t>
            </w:r>
          </w:p>
        </w:tc>
        <w:tc>
          <w:tcPr>
            <w:tcW w:w="182" w:type="pct"/>
          </w:tcPr>
          <w:p w14:paraId="0EFFB05E" w14:textId="77777777" w:rsidR="00130130" w:rsidRPr="00B038F0" w:rsidRDefault="00130130" w:rsidP="00142763">
            <w:pPr>
              <w:rPr>
                <w:sz w:val="16"/>
                <w:szCs w:val="16"/>
              </w:rPr>
            </w:pPr>
            <w:r w:rsidRPr="00B038F0">
              <w:rPr>
                <w:sz w:val="16"/>
                <w:szCs w:val="16"/>
              </w:rPr>
              <w:t>5</w:t>
            </w:r>
          </w:p>
        </w:tc>
        <w:tc>
          <w:tcPr>
            <w:tcW w:w="182" w:type="pct"/>
          </w:tcPr>
          <w:p w14:paraId="021DB715" w14:textId="77777777" w:rsidR="00130130" w:rsidRPr="00B038F0" w:rsidRDefault="00130130" w:rsidP="00142763">
            <w:pPr>
              <w:rPr>
                <w:sz w:val="16"/>
                <w:szCs w:val="16"/>
              </w:rPr>
            </w:pPr>
            <w:r w:rsidRPr="00B038F0">
              <w:rPr>
                <w:sz w:val="16"/>
                <w:szCs w:val="16"/>
              </w:rPr>
              <w:t>6</w:t>
            </w:r>
          </w:p>
        </w:tc>
        <w:tc>
          <w:tcPr>
            <w:tcW w:w="182" w:type="pct"/>
          </w:tcPr>
          <w:p w14:paraId="49054532" w14:textId="77777777" w:rsidR="00130130" w:rsidRPr="00B038F0" w:rsidRDefault="00130130" w:rsidP="00142763">
            <w:pPr>
              <w:rPr>
                <w:sz w:val="16"/>
                <w:szCs w:val="16"/>
              </w:rPr>
            </w:pPr>
            <w:r w:rsidRPr="00B038F0">
              <w:rPr>
                <w:sz w:val="16"/>
                <w:szCs w:val="16"/>
              </w:rPr>
              <w:t>7</w:t>
            </w:r>
          </w:p>
        </w:tc>
        <w:tc>
          <w:tcPr>
            <w:tcW w:w="182" w:type="pct"/>
          </w:tcPr>
          <w:p w14:paraId="6A3C5B37" w14:textId="77777777" w:rsidR="00130130" w:rsidRPr="00B038F0" w:rsidRDefault="00130130" w:rsidP="00142763">
            <w:pPr>
              <w:rPr>
                <w:sz w:val="16"/>
                <w:szCs w:val="16"/>
              </w:rPr>
            </w:pPr>
            <w:r w:rsidRPr="00B038F0">
              <w:rPr>
                <w:sz w:val="16"/>
                <w:szCs w:val="16"/>
              </w:rPr>
              <w:t>8</w:t>
            </w:r>
          </w:p>
        </w:tc>
        <w:tc>
          <w:tcPr>
            <w:tcW w:w="182" w:type="pct"/>
          </w:tcPr>
          <w:p w14:paraId="28844BD6" w14:textId="77777777" w:rsidR="00130130" w:rsidRPr="00B038F0" w:rsidRDefault="00130130" w:rsidP="00142763">
            <w:pPr>
              <w:rPr>
                <w:sz w:val="16"/>
                <w:szCs w:val="16"/>
              </w:rPr>
            </w:pPr>
            <w:r w:rsidRPr="00B038F0">
              <w:rPr>
                <w:sz w:val="16"/>
                <w:szCs w:val="16"/>
              </w:rPr>
              <w:t>9</w:t>
            </w:r>
          </w:p>
        </w:tc>
        <w:tc>
          <w:tcPr>
            <w:tcW w:w="233" w:type="pct"/>
          </w:tcPr>
          <w:p w14:paraId="765E1812" w14:textId="77777777" w:rsidR="00130130" w:rsidRPr="00B038F0" w:rsidRDefault="00130130" w:rsidP="00142763">
            <w:pPr>
              <w:rPr>
                <w:sz w:val="16"/>
                <w:szCs w:val="16"/>
              </w:rPr>
            </w:pPr>
            <w:r w:rsidRPr="00B038F0">
              <w:rPr>
                <w:sz w:val="16"/>
                <w:szCs w:val="16"/>
              </w:rPr>
              <w:t>10</w:t>
            </w:r>
          </w:p>
        </w:tc>
        <w:tc>
          <w:tcPr>
            <w:tcW w:w="233" w:type="pct"/>
          </w:tcPr>
          <w:p w14:paraId="12CE67BF" w14:textId="77777777" w:rsidR="00130130" w:rsidRPr="00B038F0" w:rsidRDefault="00130130" w:rsidP="00142763">
            <w:pPr>
              <w:rPr>
                <w:sz w:val="16"/>
                <w:szCs w:val="16"/>
              </w:rPr>
            </w:pPr>
            <w:r w:rsidRPr="00B038F0">
              <w:rPr>
                <w:sz w:val="16"/>
                <w:szCs w:val="16"/>
              </w:rPr>
              <w:t>11</w:t>
            </w:r>
          </w:p>
        </w:tc>
        <w:tc>
          <w:tcPr>
            <w:tcW w:w="233" w:type="pct"/>
          </w:tcPr>
          <w:p w14:paraId="136ED1F2" w14:textId="77777777" w:rsidR="00130130" w:rsidRPr="00B038F0" w:rsidRDefault="00130130" w:rsidP="00142763">
            <w:pPr>
              <w:rPr>
                <w:sz w:val="16"/>
                <w:szCs w:val="16"/>
              </w:rPr>
            </w:pPr>
            <w:r w:rsidRPr="00B038F0">
              <w:rPr>
                <w:sz w:val="16"/>
                <w:szCs w:val="16"/>
              </w:rPr>
              <w:t>12</w:t>
            </w:r>
          </w:p>
        </w:tc>
        <w:tc>
          <w:tcPr>
            <w:tcW w:w="233" w:type="pct"/>
          </w:tcPr>
          <w:p w14:paraId="1D78F64D" w14:textId="77777777" w:rsidR="00130130" w:rsidRPr="00B038F0" w:rsidRDefault="00130130" w:rsidP="00142763">
            <w:pPr>
              <w:rPr>
                <w:sz w:val="16"/>
                <w:szCs w:val="16"/>
              </w:rPr>
            </w:pPr>
            <w:r w:rsidRPr="00B038F0">
              <w:rPr>
                <w:sz w:val="16"/>
                <w:szCs w:val="16"/>
              </w:rPr>
              <w:t>13</w:t>
            </w:r>
          </w:p>
        </w:tc>
        <w:tc>
          <w:tcPr>
            <w:tcW w:w="233" w:type="pct"/>
          </w:tcPr>
          <w:p w14:paraId="448DA317" w14:textId="77777777" w:rsidR="00130130" w:rsidRPr="00B038F0" w:rsidRDefault="00130130" w:rsidP="00142763">
            <w:pPr>
              <w:rPr>
                <w:sz w:val="16"/>
                <w:szCs w:val="16"/>
              </w:rPr>
            </w:pPr>
            <w:r w:rsidRPr="00B038F0">
              <w:rPr>
                <w:sz w:val="16"/>
                <w:szCs w:val="16"/>
              </w:rPr>
              <w:t>14</w:t>
            </w:r>
          </w:p>
        </w:tc>
        <w:tc>
          <w:tcPr>
            <w:tcW w:w="234" w:type="pct"/>
          </w:tcPr>
          <w:p w14:paraId="08B68F43" w14:textId="77777777" w:rsidR="00130130" w:rsidRPr="00B038F0" w:rsidRDefault="00130130" w:rsidP="00142763">
            <w:pPr>
              <w:rPr>
                <w:sz w:val="16"/>
                <w:szCs w:val="16"/>
              </w:rPr>
            </w:pPr>
            <w:r w:rsidRPr="00B038F0">
              <w:rPr>
                <w:sz w:val="16"/>
                <w:szCs w:val="16"/>
              </w:rPr>
              <w:t>15</w:t>
            </w:r>
          </w:p>
        </w:tc>
        <w:tc>
          <w:tcPr>
            <w:tcW w:w="221" w:type="pct"/>
          </w:tcPr>
          <w:p w14:paraId="5EA2B203" w14:textId="77777777" w:rsidR="00130130" w:rsidRPr="00B038F0" w:rsidRDefault="00130130" w:rsidP="00142763">
            <w:pPr>
              <w:rPr>
                <w:sz w:val="16"/>
                <w:szCs w:val="16"/>
              </w:rPr>
            </w:pPr>
            <w:r w:rsidRPr="00B038F0">
              <w:rPr>
                <w:sz w:val="16"/>
                <w:szCs w:val="16"/>
              </w:rPr>
              <w:t>16</w:t>
            </w:r>
          </w:p>
        </w:tc>
        <w:tc>
          <w:tcPr>
            <w:tcW w:w="221" w:type="pct"/>
          </w:tcPr>
          <w:p w14:paraId="22941188" w14:textId="77777777" w:rsidR="00130130" w:rsidRPr="00B038F0" w:rsidRDefault="00130130" w:rsidP="00142763">
            <w:pPr>
              <w:rPr>
                <w:sz w:val="16"/>
                <w:szCs w:val="16"/>
              </w:rPr>
            </w:pPr>
            <w:r w:rsidRPr="00B038F0">
              <w:rPr>
                <w:sz w:val="16"/>
                <w:szCs w:val="16"/>
              </w:rPr>
              <w:t>17</w:t>
            </w:r>
          </w:p>
        </w:tc>
        <w:tc>
          <w:tcPr>
            <w:tcW w:w="234" w:type="pct"/>
            <w:vMerge w:val="restart"/>
          </w:tcPr>
          <w:p w14:paraId="25714C39" w14:textId="77777777" w:rsidR="00130130" w:rsidRDefault="00130130" w:rsidP="00142763">
            <w:pPr>
              <w:rPr>
                <w:sz w:val="16"/>
                <w:szCs w:val="16"/>
              </w:rPr>
            </w:pPr>
          </w:p>
          <w:p w14:paraId="0685FAEE" w14:textId="77777777" w:rsidR="00130130" w:rsidRDefault="00130130" w:rsidP="00142763">
            <w:pPr>
              <w:rPr>
                <w:sz w:val="16"/>
                <w:szCs w:val="16"/>
              </w:rPr>
            </w:pPr>
          </w:p>
          <w:p w14:paraId="5CF8363B" w14:textId="77777777" w:rsidR="00130130" w:rsidRDefault="00130130" w:rsidP="00142763">
            <w:pPr>
              <w:rPr>
                <w:sz w:val="16"/>
                <w:szCs w:val="16"/>
              </w:rPr>
            </w:pPr>
          </w:p>
          <w:p w14:paraId="394550FF" w14:textId="77777777" w:rsidR="00130130" w:rsidRDefault="00130130" w:rsidP="00142763">
            <w:pPr>
              <w:rPr>
                <w:sz w:val="16"/>
                <w:szCs w:val="16"/>
              </w:rPr>
            </w:pPr>
            <w:r>
              <w:rPr>
                <w:sz w:val="16"/>
                <w:szCs w:val="16"/>
              </w:rPr>
              <w:t>…</w:t>
            </w:r>
          </w:p>
        </w:tc>
      </w:tr>
      <w:tr w:rsidR="00130130" w14:paraId="4A18C537" w14:textId="77777777" w:rsidTr="00142763">
        <w:tc>
          <w:tcPr>
            <w:tcW w:w="549" w:type="pct"/>
          </w:tcPr>
          <w:p w14:paraId="6453FC51" w14:textId="77777777" w:rsidR="00130130" w:rsidRDefault="00130130" w:rsidP="00142763">
            <w:pPr>
              <w:rPr>
                <w:sz w:val="16"/>
                <w:szCs w:val="16"/>
              </w:rPr>
            </w:pPr>
            <w:r>
              <w:rPr>
                <w:sz w:val="16"/>
                <w:szCs w:val="16"/>
              </w:rPr>
              <w:t>NPDCCH</w:t>
            </w:r>
          </w:p>
        </w:tc>
        <w:tc>
          <w:tcPr>
            <w:tcW w:w="320" w:type="pct"/>
            <w:shd w:val="thinHorzStripe" w:color="auto" w:fill="auto"/>
          </w:tcPr>
          <w:p w14:paraId="0503ACA3" w14:textId="77777777" w:rsidR="00130130" w:rsidRDefault="00130130" w:rsidP="00142763">
            <w:pPr>
              <w:rPr>
                <w:sz w:val="16"/>
                <w:szCs w:val="16"/>
              </w:rPr>
            </w:pPr>
            <w:r>
              <w:rPr>
                <w:sz w:val="16"/>
                <w:szCs w:val="16"/>
              </w:rPr>
              <w:t>UE1</w:t>
            </w:r>
          </w:p>
          <w:p w14:paraId="79028A54" w14:textId="77777777" w:rsidR="00130130" w:rsidRDefault="00130130" w:rsidP="00142763">
            <w:pPr>
              <w:rPr>
                <w:sz w:val="16"/>
                <w:szCs w:val="16"/>
              </w:rPr>
            </w:pPr>
            <w:r w:rsidRPr="00D44AE4">
              <w:rPr>
                <w:i/>
                <w:iCs/>
                <w:sz w:val="20"/>
                <w:szCs w:val="20"/>
              </w:rPr>
              <w:t>k</w:t>
            </w:r>
            <w:r w:rsidRPr="00D44AE4">
              <w:rPr>
                <w:sz w:val="20"/>
                <w:szCs w:val="20"/>
                <w:vertAlign w:val="subscript"/>
              </w:rPr>
              <w:t>0</w:t>
            </w:r>
            <w:r>
              <w:rPr>
                <w:sz w:val="20"/>
                <w:szCs w:val="20"/>
                <w:vertAlign w:val="subscript"/>
              </w:rPr>
              <w:t xml:space="preserve"> </w:t>
            </w:r>
            <w:r>
              <w:rPr>
                <w:sz w:val="16"/>
                <w:szCs w:val="16"/>
              </w:rPr>
              <w:t>= 11</w:t>
            </w:r>
          </w:p>
        </w:tc>
        <w:tc>
          <w:tcPr>
            <w:tcW w:w="320" w:type="pct"/>
            <w:shd w:val="thinVertStripe" w:color="auto" w:fill="auto"/>
          </w:tcPr>
          <w:p w14:paraId="7181C3A8" w14:textId="77777777" w:rsidR="00130130" w:rsidRDefault="00130130" w:rsidP="00142763">
            <w:pPr>
              <w:rPr>
                <w:sz w:val="16"/>
                <w:szCs w:val="16"/>
              </w:rPr>
            </w:pPr>
            <w:r>
              <w:rPr>
                <w:sz w:val="16"/>
                <w:szCs w:val="16"/>
              </w:rPr>
              <w:t>UE2</w:t>
            </w:r>
          </w:p>
          <w:p w14:paraId="1A3BE9B6" w14:textId="77777777" w:rsidR="00130130" w:rsidRDefault="00130130" w:rsidP="00142763">
            <w:pPr>
              <w:rPr>
                <w:sz w:val="16"/>
                <w:szCs w:val="16"/>
              </w:rPr>
            </w:pPr>
            <w:r w:rsidRPr="00D44AE4">
              <w:rPr>
                <w:i/>
                <w:iCs/>
                <w:sz w:val="20"/>
                <w:szCs w:val="20"/>
              </w:rPr>
              <w:t>k</w:t>
            </w:r>
            <w:r w:rsidRPr="00D44AE4">
              <w:rPr>
                <w:sz w:val="20"/>
                <w:szCs w:val="20"/>
                <w:vertAlign w:val="subscript"/>
              </w:rPr>
              <w:t>0</w:t>
            </w:r>
            <w:r>
              <w:rPr>
                <w:sz w:val="20"/>
                <w:szCs w:val="20"/>
                <w:vertAlign w:val="subscript"/>
              </w:rPr>
              <w:t xml:space="preserve"> </w:t>
            </w:r>
            <w:r>
              <w:rPr>
                <w:sz w:val="16"/>
                <w:szCs w:val="16"/>
              </w:rPr>
              <w:t>= 10</w:t>
            </w:r>
          </w:p>
        </w:tc>
        <w:tc>
          <w:tcPr>
            <w:tcW w:w="320" w:type="pct"/>
            <w:shd w:val="thinReverseDiagStripe" w:color="auto" w:fill="auto"/>
          </w:tcPr>
          <w:p w14:paraId="0781B154" w14:textId="77777777" w:rsidR="00130130" w:rsidRDefault="00130130" w:rsidP="00142763">
            <w:pPr>
              <w:rPr>
                <w:sz w:val="16"/>
                <w:szCs w:val="16"/>
              </w:rPr>
            </w:pPr>
            <w:r>
              <w:rPr>
                <w:sz w:val="16"/>
                <w:szCs w:val="16"/>
              </w:rPr>
              <w:t>UE3</w:t>
            </w:r>
          </w:p>
          <w:p w14:paraId="157C9E90" w14:textId="77777777" w:rsidR="00130130" w:rsidRDefault="00130130" w:rsidP="00142763">
            <w:pPr>
              <w:rPr>
                <w:sz w:val="16"/>
                <w:szCs w:val="16"/>
              </w:rPr>
            </w:pPr>
            <w:r w:rsidRPr="00D44AE4">
              <w:rPr>
                <w:i/>
                <w:iCs/>
                <w:sz w:val="20"/>
                <w:szCs w:val="20"/>
              </w:rPr>
              <w:t>k</w:t>
            </w:r>
            <w:r w:rsidRPr="00D44AE4">
              <w:rPr>
                <w:sz w:val="20"/>
                <w:szCs w:val="20"/>
                <w:vertAlign w:val="subscript"/>
              </w:rPr>
              <w:t>0</w:t>
            </w:r>
            <w:r>
              <w:rPr>
                <w:sz w:val="20"/>
                <w:szCs w:val="20"/>
                <w:vertAlign w:val="subscript"/>
              </w:rPr>
              <w:t xml:space="preserve"> </w:t>
            </w:r>
            <w:r>
              <w:rPr>
                <w:sz w:val="16"/>
                <w:szCs w:val="16"/>
              </w:rPr>
              <w:t>= 9</w:t>
            </w:r>
          </w:p>
        </w:tc>
        <w:tc>
          <w:tcPr>
            <w:tcW w:w="320" w:type="pct"/>
            <w:shd w:val="thinDiagStripe" w:color="auto" w:fill="auto"/>
          </w:tcPr>
          <w:p w14:paraId="68DBB2E2" w14:textId="77777777" w:rsidR="00130130" w:rsidRDefault="00130130" w:rsidP="00142763">
            <w:pPr>
              <w:rPr>
                <w:sz w:val="16"/>
                <w:szCs w:val="16"/>
              </w:rPr>
            </w:pPr>
            <w:r>
              <w:rPr>
                <w:sz w:val="16"/>
                <w:szCs w:val="16"/>
              </w:rPr>
              <w:t>UE4</w:t>
            </w:r>
          </w:p>
          <w:p w14:paraId="4F6A6743" w14:textId="77777777" w:rsidR="00130130" w:rsidRDefault="00130130" w:rsidP="00142763">
            <w:pPr>
              <w:rPr>
                <w:sz w:val="16"/>
                <w:szCs w:val="16"/>
              </w:rPr>
            </w:pPr>
            <w:r w:rsidRPr="00D44AE4">
              <w:rPr>
                <w:i/>
                <w:iCs/>
                <w:sz w:val="20"/>
                <w:szCs w:val="20"/>
              </w:rPr>
              <w:t>k</w:t>
            </w:r>
            <w:r w:rsidRPr="00D44AE4">
              <w:rPr>
                <w:sz w:val="20"/>
                <w:szCs w:val="20"/>
                <w:vertAlign w:val="subscript"/>
              </w:rPr>
              <w:t>0</w:t>
            </w:r>
            <w:r>
              <w:rPr>
                <w:sz w:val="20"/>
                <w:szCs w:val="20"/>
                <w:vertAlign w:val="subscript"/>
              </w:rPr>
              <w:t xml:space="preserve"> </w:t>
            </w:r>
            <w:r>
              <w:rPr>
                <w:sz w:val="16"/>
                <w:szCs w:val="16"/>
              </w:rPr>
              <w:t>= 8</w:t>
            </w:r>
          </w:p>
        </w:tc>
        <w:tc>
          <w:tcPr>
            <w:tcW w:w="182" w:type="pct"/>
          </w:tcPr>
          <w:p w14:paraId="4008430A" w14:textId="77777777" w:rsidR="00130130" w:rsidRDefault="00130130" w:rsidP="00142763">
            <w:pPr>
              <w:rPr>
                <w:sz w:val="16"/>
                <w:szCs w:val="16"/>
              </w:rPr>
            </w:pPr>
          </w:p>
        </w:tc>
        <w:tc>
          <w:tcPr>
            <w:tcW w:w="182" w:type="pct"/>
          </w:tcPr>
          <w:p w14:paraId="1800BE56" w14:textId="77777777" w:rsidR="00130130" w:rsidRDefault="00130130" w:rsidP="00142763">
            <w:pPr>
              <w:rPr>
                <w:sz w:val="16"/>
                <w:szCs w:val="16"/>
              </w:rPr>
            </w:pPr>
          </w:p>
        </w:tc>
        <w:tc>
          <w:tcPr>
            <w:tcW w:w="182" w:type="pct"/>
          </w:tcPr>
          <w:p w14:paraId="6F92ABB3" w14:textId="77777777" w:rsidR="00130130" w:rsidRDefault="00130130" w:rsidP="00142763">
            <w:pPr>
              <w:rPr>
                <w:sz w:val="16"/>
                <w:szCs w:val="16"/>
              </w:rPr>
            </w:pPr>
          </w:p>
        </w:tc>
        <w:tc>
          <w:tcPr>
            <w:tcW w:w="182" w:type="pct"/>
          </w:tcPr>
          <w:p w14:paraId="68D1F6A6" w14:textId="77777777" w:rsidR="00130130" w:rsidRDefault="00130130" w:rsidP="00142763">
            <w:pPr>
              <w:rPr>
                <w:sz w:val="16"/>
                <w:szCs w:val="16"/>
              </w:rPr>
            </w:pPr>
          </w:p>
        </w:tc>
        <w:tc>
          <w:tcPr>
            <w:tcW w:w="182" w:type="pct"/>
          </w:tcPr>
          <w:p w14:paraId="59F02BA0" w14:textId="77777777" w:rsidR="00130130" w:rsidRDefault="00130130" w:rsidP="00142763">
            <w:pPr>
              <w:rPr>
                <w:sz w:val="16"/>
                <w:szCs w:val="16"/>
              </w:rPr>
            </w:pPr>
          </w:p>
        </w:tc>
        <w:tc>
          <w:tcPr>
            <w:tcW w:w="182" w:type="pct"/>
          </w:tcPr>
          <w:p w14:paraId="6DC6737C" w14:textId="77777777" w:rsidR="00130130" w:rsidRDefault="00130130" w:rsidP="00142763">
            <w:pPr>
              <w:rPr>
                <w:sz w:val="16"/>
                <w:szCs w:val="16"/>
              </w:rPr>
            </w:pPr>
          </w:p>
        </w:tc>
        <w:tc>
          <w:tcPr>
            <w:tcW w:w="233" w:type="pct"/>
          </w:tcPr>
          <w:p w14:paraId="71495E7F" w14:textId="77777777" w:rsidR="00130130" w:rsidRDefault="00130130" w:rsidP="00142763">
            <w:pPr>
              <w:rPr>
                <w:sz w:val="16"/>
                <w:szCs w:val="16"/>
              </w:rPr>
            </w:pPr>
          </w:p>
        </w:tc>
        <w:tc>
          <w:tcPr>
            <w:tcW w:w="233" w:type="pct"/>
          </w:tcPr>
          <w:p w14:paraId="26BB111E" w14:textId="77777777" w:rsidR="00130130" w:rsidRDefault="00130130" w:rsidP="00142763">
            <w:pPr>
              <w:rPr>
                <w:sz w:val="16"/>
                <w:szCs w:val="16"/>
              </w:rPr>
            </w:pPr>
          </w:p>
        </w:tc>
        <w:tc>
          <w:tcPr>
            <w:tcW w:w="233" w:type="pct"/>
            <w:tcBorders>
              <w:bottom w:val="single" w:sz="4" w:space="0" w:color="auto"/>
            </w:tcBorders>
          </w:tcPr>
          <w:p w14:paraId="718C83C9" w14:textId="77777777" w:rsidR="00130130" w:rsidRDefault="00130130" w:rsidP="00142763">
            <w:pPr>
              <w:rPr>
                <w:sz w:val="16"/>
                <w:szCs w:val="16"/>
              </w:rPr>
            </w:pPr>
          </w:p>
        </w:tc>
        <w:tc>
          <w:tcPr>
            <w:tcW w:w="233" w:type="pct"/>
            <w:tcBorders>
              <w:bottom w:val="single" w:sz="4" w:space="0" w:color="auto"/>
            </w:tcBorders>
          </w:tcPr>
          <w:p w14:paraId="36A8B8B2" w14:textId="77777777" w:rsidR="00130130" w:rsidRDefault="00130130" w:rsidP="00142763">
            <w:pPr>
              <w:rPr>
                <w:sz w:val="16"/>
                <w:szCs w:val="16"/>
              </w:rPr>
            </w:pPr>
          </w:p>
        </w:tc>
        <w:tc>
          <w:tcPr>
            <w:tcW w:w="233" w:type="pct"/>
            <w:tcBorders>
              <w:bottom w:val="single" w:sz="4" w:space="0" w:color="auto"/>
            </w:tcBorders>
          </w:tcPr>
          <w:p w14:paraId="01C2561E" w14:textId="77777777" w:rsidR="00130130" w:rsidRDefault="00130130" w:rsidP="00142763">
            <w:pPr>
              <w:rPr>
                <w:sz w:val="16"/>
                <w:szCs w:val="16"/>
              </w:rPr>
            </w:pPr>
          </w:p>
        </w:tc>
        <w:tc>
          <w:tcPr>
            <w:tcW w:w="234" w:type="pct"/>
            <w:tcBorders>
              <w:bottom w:val="single" w:sz="4" w:space="0" w:color="auto"/>
            </w:tcBorders>
          </w:tcPr>
          <w:p w14:paraId="176E5B06" w14:textId="77777777" w:rsidR="00130130" w:rsidRDefault="00130130" w:rsidP="00142763">
            <w:pPr>
              <w:rPr>
                <w:sz w:val="16"/>
                <w:szCs w:val="16"/>
              </w:rPr>
            </w:pPr>
          </w:p>
        </w:tc>
        <w:tc>
          <w:tcPr>
            <w:tcW w:w="221" w:type="pct"/>
          </w:tcPr>
          <w:p w14:paraId="7FA6A967" w14:textId="77777777" w:rsidR="00130130" w:rsidRDefault="00130130" w:rsidP="00142763">
            <w:pPr>
              <w:rPr>
                <w:sz w:val="16"/>
                <w:szCs w:val="16"/>
              </w:rPr>
            </w:pPr>
          </w:p>
        </w:tc>
        <w:tc>
          <w:tcPr>
            <w:tcW w:w="221" w:type="pct"/>
          </w:tcPr>
          <w:p w14:paraId="37BDDC6A" w14:textId="77777777" w:rsidR="00130130" w:rsidRDefault="00130130" w:rsidP="00142763">
            <w:pPr>
              <w:rPr>
                <w:sz w:val="16"/>
                <w:szCs w:val="16"/>
              </w:rPr>
            </w:pPr>
          </w:p>
        </w:tc>
        <w:tc>
          <w:tcPr>
            <w:tcW w:w="234" w:type="pct"/>
            <w:vMerge/>
          </w:tcPr>
          <w:p w14:paraId="09BD9C10" w14:textId="77777777" w:rsidR="00130130" w:rsidRDefault="00130130" w:rsidP="00142763">
            <w:pPr>
              <w:rPr>
                <w:sz w:val="16"/>
                <w:szCs w:val="16"/>
              </w:rPr>
            </w:pPr>
          </w:p>
        </w:tc>
      </w:tr>
      <w:tr w:rsidR="00130130" w14:paraId="53DD3899" w14:textId="77777777" w:rsidTr="00142763">
        <w:tc>
          <w:tcPr>
            <w:tcW w:w="549" w:type="pct"/>
          </w:tcPr>
          <w:p w14:paraId="335299AF" w14:textId="77777777" w:rsidR="00130130" w:rsidRDefault="00130130" w:rsidP="00142763">
            <w:pPr>
              <w:rPr>
                <w:sz w:val="16"/>
                <w:szCs w:val="16"/>
              </w:rPr>
            </w:pPr>
            <w:r>
              <w:rPr>
                <w:sz w:val="16"/>
                <w:szCs w:val="16"/>
              </w:rPr>
              <w:t>NPUSCH</w:t>
            </w:r>
          </w:p>
        </w:tc>
        <w:tc>
          <w:tcPr>
            <w:tcW w:w="320" w:type="pct"/>
          </w:tcPr>
          <w:p w14:paraId="02DEAC17" w14:textId="77777777" w:rsidR="00130130" w:rsidRDefault="00130130" w:rsidP="00142763">
            <w:pPr>
              <w:rPr>
                <w:sz w:val="16"/>
                <w:szCs w:val="16"/>
              </w:rPr>
            </w:pPr>
          </w:p>
        </w:tc>
        <w:tc>
          <w:tcPr>
            <w:tcW w:w="320" w:type="pct"/>
          </w:tcPr>
          <w:p w14:paraId="337C95D8" w14:textId="77777777" w:rsidR="00130130" w:rsidRDefault="00130130" w:rsidP="00142763">
            <w:pPr>
              <w:rPr>
                <w:sz w:val="16"/>
                <w:szCs w:val="16"/>
              </w:rPr>
            </w:pPr>
            <w:r>
              <w:rPr>
                <w:noProof/>
                <w:sz w:val="16"/>
                <w:szCs w:val="16"/>
              </w:rPr>
              <mc:AlternateContent>
                <mc:Choice Requires="wps">
                  <w:drawing>
                    <wp:anchor distT="0" distB="0" distL="114300" distR="114300" simplePos="0" relativeHeight="251684866" behindDoc="0" locked="0" layoutInCell="1" allowOverlap="1" wp14:anchorId="6DC14897" wp14:editId="51549F5D">
                      <wp:simplePos x="0" y="0"/>
                      <wp:positionH relativeFrom="column">
                        <wp:posOffset>-64770</wp:posOffset>
                      </wp:positionH>
                      <wp:positionV relativeFrom="paragraph">
                        <wp:posOffset>393700</wp:posOffset>
                      </wp:positionV>
                      <wp:extent cx="3059430" cy="0"/>
                      <wp:effectExtent l="38100" t="76200" r="26670" b="95250"/>
                      <wp:wrapNone/>
                      <wp:docPr id="1059605254" name="Straight Arrow Connector 1059605254"/>
                      <wp:cNvGraphicFramePr/>
                      <a:graphic xmlns:a="http://schemas.openxmlformats.org/drawingml/2006/main">
                        <a:graphicData uri="http://schemas.microsoft.com/office/word/2010/wordprocessingShape">
                          <wps:wsp>
                            <wps:cNvCnPr/>
                            <wps:spPr>
                              <a:xfrm flipH="1">
                                <a:off x="0" y="0"/>
                                <a:ext cx="305943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type w14:anchorId="0B566AAD" id="_x0000_t32" coordsize="21600,21600" o:spt="32" o:oned="t" path="m,l21600,21600e" filled="f">
                      <v:path arrowok="t" fillok="f" o:connecttype="none"/>
                      <o:lock v:ext="edit" shapetype="t"/>
                    </v:shapetype>
                    <v:shape id="Straight Arrow Connector 1059605254" o:spid="_x0000_s1026" type="#_x0000_t32" style="position:absolute;margin-left:-5.1pt;margin-top:31pt;width:240.9pt;height:0;flip:x;z-index:25168486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" strokecolor="#4472c4 [3204]" strokeweight=".5pt">
                      <v:stroke startarrow="block" endarrow="block" joinstyle="miter"/>
                    </v:shape>
                  </w:pict>
                </mc:Fallback>
              </mc:AlternateContent>
            </w:r>
          </w:p>
        </w:tc>
        <w:tc>
          <w:tcPr>
            <w:tcW w:w="320" w:type="pct"/>
          </w:tcPr>
          <w:p w14:paraId="4D8D4EBF" w14:textId="77777777" w:rsidR="00130130" w:rsidRDefault="00130130" w:rsidP="00142763">
            <w:pPr>
              <w:rPr>
                <w:sz w:val="16"/>
                <w:szCs w:val="16"/>
              </w:rPr>
            </w:pPr>
            <w:r>
              <w:rPr>
                <w:noProof/>
                <w:sz w:val="16"/>
                <w:szCs w:val="16"/>
              </w:rPr>
              <mc:AlternateContent>
                <mc:Choice Requires="wps">
                  <w:drawing>
                    <wp:anchor distT="0" distB="0" distL="114300" distR="114300" simplePos="0" relativeHeight="251683842" behindDoc="0" locked="0" layoutInCell="1" allowOverlap="1" wp14:anchorId="58824E2D" wp14:editId="66B1E2BF">
                      <wp:simplePos x="0" y="0"/>
                      <wp:positionH relativeFrom="column">
                        <wp:posOffset>-61595</wp:posOffset>
                      </wp:positionH>
                      <wp:positionV relativeFrom="paragraph">
                        <wp:posOffset>279400</wp:posOffset>
                      </wp:positionV>
                      <wp:extent cx="2663825" cy="0"/>
                      <wp:effectExtent l="38100" t="76200" r="22225" b="95250"/>
                      <wp:wrapNone/>
                      <wp:docPr id="179862460" name="Straight Arrow Connector 179862460"/>
                      <wp:cNvGraphicFramePr/>
                      <a:graphic xmlns:a="http://schemas.openxmlformats.org/drawingml/2006/main">
                        <a:graphicData uri="http://schemas.microsoft.com/office/word/2010/wordprocessingShape">
                          <wps:wsp>
                            <wps:cNvCnPr/>
                            <wps:spPr>
                              <a:xfrm flipH="1">
                                <a:off x="0" y="0"/>
                                <a:ext cx="2663825"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5229D73E" id="Straight Arrow Connector 179862460" o:spid="_x0000_s1026" type="#_x0000_t32" style="position:absolute;margin-left:-4.85pt;margin-top:22pt;width:209.75pt;height:0;flip:x;z-index:2516838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" strokecolor="#4472c4 [3204]" strokeweight=".5pt">
                      <v:stroke startarrow="block" endarrow="block" joinstyle="miter"/>
                    </v:shape>
                  </w:pict>
                </mc:Fallback>
              </mc:AlternateContent>
            </w:r>
          </w:p>
        </w:tc>
        <w:tc>
          <w:tcPr>
            <w:tcW w:w="320" w:type="pct"/>
          </w:tcPr>
          <w:p w14:paraId="4112C69C" w14:textId="77777777" w:rsidR="00130130" w:rsidRDefault="00130130" w:rsidP="00142763">
            <w:pPr>
              <w:rPr>
                <w:sz w:val="16"/>
                <w:szCs w:val="16"/>
              </w:rPr>
            </w:pPr>
            <w:r>
              <w:rPr>
                <w:noProof/>
                <w:sz w:val="16"/>
                <w:szCs w:val="16"/>
              </w:rPr>
              <mc:AlternateContent>
                <mc:Choice Requires="wps">
                  <w:drawing>
                    <wp:anchor distT="0" distB="0" distL="114300" distR="114300" simplePos="0" relativeHeight="251682818" behindDoc="0" locked="0" layoutInCell="1" allowOverlap="1" wp14:anchorId="4095B75B" wp14:editId="22EFDB04">
                      <wp:simplePos x="0" y="0"/>
                      <wp:positionH relativeFrom="column">
                        <wp:posOffset>-53340</wp:posOffset>
                      </wp:positionH>
                      <wp:positionV relativeFrom="paragraph">
                        <wp:posOffset>158750</wp:posOffset>
                      </wp:positionV>
                      <wp:extent cx="2267585" cy="0"/>
                      <wp:effectExtent l="38100" t="76200" r="18415" b="95250"/>
                      <wp:wrapNone/>
                      <wp:docPr id="131660090" name="Straight Arrow Connector 131660090"/>
                      <wp:cNvGraphicFramePr/>
                      <a:graphic xmlns:a="http://schemas.openxmlformats.org/drawingml/2006/main">
                        <a:graphicData uri="http://schemas.microsoft.com/office/word/2010/wordprocessingShape">
                          <wps:wsp>
                            <wps:cNvCnPr/>
                            <wps:spPr>
                              <a:xfrm flipH="1">
                                <a:off x="0" y="0"/>
                                <a:ext cx="2267585"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BB846E5" id="Straight Arrow Connector 131660090" o:spid="_x0000_s1026" type="#_x0000_t32" style="position:absolute;margin-left:-4.2pt;margin-top:12.5pt;width:178.55pt;height:0;flip:x;z-index:2516828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" strokecolor="#4472c4 [3204]" strokeweight=".5pt">
                      <v:stroke startarrow="block" endarrow="block" joinstyle="miter"/>
                    </v:shape>
                  </w:pict>
                </mc:Fallback>
              </mc:AlternateContent>
            </w:r>
          </w:p>
        </w:tc>
        <w:tc>
          <w:tcPr>
            <w:tcW w:w="182" w:type="pct"/>
          </w:tcPr>
          <w:p w14:paraId="085A249E" w14:textId="77777777" w:rsidR="00130130" w:rsidRDefault="00130130" w:rsidP="00142763">
            <w:pPr>
              <w:rPr>
                <w:sz w:val="16"/>
                <w:szCs w:val="16"/>
              </w:rPr>
            </w:pPr>
            <w:r>
              <w:rPr>
                <w:noProof/>
                <w:sz w:val="16"/>
                <w:szCs w:val="16"/>
              </w:rPr>
              <mc:AlternateContent>
                <mc:Choice Requires="wps">
                  <w:drawing>
                    <wp:anchor distT="0" distB="0" distL="114300" distR="114300" simplePos="0" relativeHeight="251681794" behindDoc="0" locked="0" layoutInCell="1" allowOverlap="1" wp14:anchorId="28962776" wp14:editId="48B355D0">
                      <wp:simplePos x="0" y="0"/>
                      <wp:positionH relativeFrom="column">
                        <wp:posOffset>-58420</wp:posOffset>
                      </wp:positionH>
                      <wp:positionV relativeFrom="paragraph">
                        <wp:posOffset>57150</wp:posOffset>
                      </wp:positionV>
                      <wp:extent cx="1872000" cy="0"/>
                      <wp:effectExtent l="38100" t="76200" r="13970" b="95250"/>
                      <wp:wrapNone/>
                      <wp:docPr id="500202031" name="Straight Arrow Connector 500202031"/>
                      <wp:cNvGraphicFramePr/>
                      <a:graphic xmlns:a="http://schemas.openxmlformats.org/drawingml/2006/main">
                        <a:graphicData uri="http://schemas.microsoft.com/office/word/2010/wordprocessingShape">
                          <wps:wsp>
                            <wps:cNvCnPr/>
                            <wps:spPr>
                              <a:xfrm>
                                <a:off x="0" y="0"/>
                                <a:ext cx="187200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B7D55" id="Straight Arrow Connector 500202031" o:spid="_x0000_s1026" type="#_x0000_t32" style="position:absolute;margin-left:-4.6pt;margin-top:4.5pt;width:147.4pt;height:0;z-index:2516817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" strokecolor="#4472c4 [3204]" strokeweight=".5pt">
                      <v:stroke startarrow="block" endarrow="block" joinstyle="miter"/>
                    </v:shape>
                  </w:pict>
                </mc:Fallback>
              </mc:AlternateContent>
            </w:r>
          </w:p>
        </w:tc>
        <w:tc>
          <w:tcPr>
            <w:tcW w:w="182" w:type="pct"/>
          </w:tcPr>
          <w:p w14:paraId="053B81FE" w14:textId="77777777" w:rsidR="00130130" w:rsidRDefault="00130130" w:rsidP="00142763">
            <w:pPr>
              <w:rPr>
                <w:sz w:val="16"/>
                <w:szCs w:val="16"/>
              </w:rPr>
            </w:pPr>
          </w:p>
        </w:tc>
        <w:tc>
          <w:tcPr>
            <w:tcW w:w="182" w:type="pct"/>
          </w:tcPr>
          <w:p w14:paraId="56F6906A" w14:textId="77777777" w:rsidR="00130130" w:rsidRDefault="00130130" w:rsidP="00142763">
            <w:pPr>
              <w:rPr>
                <w:sz w:val="16"/>
                <w:szCs w:val="16"/>
              </w:rPr>
            </w:pPr>
          </w:p>
        </w:tc>
        <w:tc>
          <w:tcPr>
            <w:tcW w:w="182" w:type="pct"/>
          </w:tcPr>
          <w:p w14:paraId="4C0F139D" w14:textId="77777777" w:rsidR="00130130" w:rsidRDefault="00130130" w:rsidP="00142763">
            <w:pPr>
              <w:rPr>
                <w:sz w:val="16"/>
                <w:szCs w:val="16"/>
              </w:rPr>
            </w:pPr>
          </w:p>
        </w:tc>
        <w:tc>
          <w:tcPr>
            <w:tcW w:w="182" w:type="pct"/>
          </w:tcPr>
          <w:p w14:paraId="79705775" w14:textId="77777777" w:rsidR="00130130" w:rsidRDefault="00130130" w:rsidP="00142763">
            <w:pPr>
              <w:rPr>
                <w:sz w:val="16"/>
                <w:szCs w:val="16"/>
              </w:rPr>
            </w:pPr>
          </w:p>
        </w:tc>
        <w:tc>
          <w:tcPr>
            <w:tcW w:w="182" w:type="pct"/>
          </w:tcPr>
          <w:p w14:paraId="65D81325" w14:textId="77777777" w:rsidR="00130130" w:rsidRDefault="00130130" w:rsidP="00142763">
            <w:pPr>
              <w:rPr>
                <w:sz w:val="16"/>
                <w:szCs w:val="16"/>
              </w:rPr>
            </w:pPr>
          </w:p>
        </w:tc>
        <w:tc>
          <w:tcPr>
            <w:tcW w:w="233" w:type="pct"/>
          </w:tcPr>
          <w:p w14:paraId="2D636528" w14:textId="77777777" w:rsidR="00130130" w:rsidRDefault="00130130" w:rsidP="00142763">
            <w:pPr>
              <w:rPr>
                <w:sz w:val="16"/>
                <w:szCs w:val="16"/>
              </w:rPr>
            </w:pPr>
          </w:p>
        </w:tc>
        <w:tc>
          <w:tcPr>
            <w:tcW w:w="233" w:type="pct"/>
          </w:tcPr>
          <w:p w14:paraId="592C8CE4" w14:textId="77777777" w:rsidR="00130130" w:rsidRDefault="00130130" w:rsidP="00142763">
            <w:pPr>
              <w:rPr>
                <w:sz w:val="16"/>
                <w:szCs w:val="16"/>
              </w:rPr>
            </w:pPr>
          </w:p>
        </w:tc>
        <w:tc>
          <w:tcPr>
            <w:tcW w:w="1376" w:type="pct"/>
            <w:gridSpan w:val="6"/>
            <w:shd w:val="thinDiagCross" w:color="auto" w:fill="auto"/>
          </w:tcPr>
          <w:p w14:paraId="1D25ED1C" w14:textId="77777777" w:rsidR="00130130" w:rsidRDefault="00130130" w:rsidP="00142763">
            <w:pPr>
              <w:jc w:val="center"/>
              <w:rPr>
                <w:sz w:val="16"/>
                <w:szCs w:val="16"/>
              </w:rPr>
            </w:pPr>
          </w:p>
          <w:p w14:paraId="5305FC53" w14:textId="77777777" w:rsidR="00130130" w:rsidRDefault="00130130" w:rsidP="00142763">
            <w:pPr>
              <w:jc w:val="center"/>
              <w:rPr>
                <w:sz w:val="16"/>
                <w:szCs w:val="16"/>
              </w:rPr>
            </w:pPr>
            <w:r>
              <w:rPr>
                <w:sz w:val="16"/>
                <w:szCs w:val="16"/>
              </w:rPr>
              <w:t>UE1/UE2/UE3/UE4</w:t>
            </w:r>
          </w:p>
        </w:tc>
        <w:tc>
          <w:tcPr>
            <w:tcW w:w="234" w:type="pct"/>
            <w:vMerge/>
          </w:tcPr>
          <w:p w14:paraId="27ADDBFD" w14:textId="77777777" w:rsidR="00130130" w:rsidRDefault="00130130" w:rsidP="00142763">
            <w:pPr>
              <w:rPr>
                <w:sz w:val="16"/>
                <w:szCs w:val="16"/>
              </w:rPr>
            </w:pPr>
          </w:p>
        </w:tc>
      </w:tr>
    </w:tbl>
    <w:bookmarkEnd w:id="6"/>
    <w:p w14:paraId="68D12E8E" w14:textId="77777777" w:rsidR="00130130" w:rsidRPr="004104ED" w:rsidRDefault="00130130" w:rsidP="00130130">
      <w:pPr>
        <w:jc w:val="center"/>
        <w:rPr>
          <w:sz w:val="16"/>
          <w:szCs w:val="16"/>
        </w:rPr>
      </w:pPr>
      <w:r w:rsidRPr="004104ED">
        <w:rPr>
          <w:sz w:val="16"/>
          <w:szCs w:val="16"/>
        </w:rPr>
        <w:t xml:space="preserve">Figure </w:t>
      </w:r>
      <w:r>
        <w:rPr>
          <w:sz w:val="16"/>
          <w:szCs w:val="16"/>
        </w:rPr>
        <w:t>1</w:t>
      </w:r>
      <w:r w:rsidRPr="004104ED">
        <w:rPr>
          <w:sz w:val="16"/>
          <w:szCs w:val="16"/>
        </w:rPr>
        <w:t xml:space="preserve">: </w:t>
      </w:r>
      <w:r>
        <w:rPr>
          <w:sz w:val="16"/>
          <w:szCs w:val="16"/>
        </w:rPr>
        <w:t>Example of the scheduling delays (</w:t>
      </w:r>
      <w:r w:rsidRPr="004D2F40">
        <w:rPr>
          <w:i/>
          <w:iCs/>
          <w:sz w:val="16"/>
          <w:szCs w:val="16"/>
        </w:rPr>
        <w:t>k</w:t>
      </w:r>
      <w:r w:rsidRPr="004D2F40">
        <w:rPr>
          <w:sz w:val="16"/>
          <w:szCs w:val="16"/>
          <w:vertAlign w:val="subscript"/>
        </w:rPr>
        <w:t>0</w:t>
      </w:r>
      <w:r>
        <w:rPr>
          <w:sz w:val="16"/>
          <w:szCs w:val="16"/>
        </w:rPr>
        <w:t>) indicated via DCI for each of the</w:t>
      </w:r>
      <w:r w:rsidRPr="004104ED">
        <w:rPr>
          <w:sz w:val="16"/>
          <w:szCs w:val="16"/>
        </w:rPr>
        <w:t xml:space="preserve"> four UEs transmit</w:t>
      </w:r>
      <w:r>
        <w:rPr>
          <w:sz w:val="16"/>
          <w:szCs w:val="16"/>
        </w:rPr>
        <w:t>ting on the same</w:t>
      </w:r>
      <w:r w:rsidRPr="004104ED">
        <w:rPr>
          <w:sz w:val="16"/>
          <w:szCs w:val="16"/>
        </w:rPr>
        <w:t xml:space="preserve"> uplink </w:t>
      </w:r>
      <w:r>
        <w:rPr>
          <w:sz w:val="16"/>
          <w:szCs w:val="16"/>
        </w:rPr>
        <w:t xml:space="preserve">time-frequency resources </w:t>
      </w:r>
      <w:r w:rsidRPr="004104ED">
        <w:rPr>
          <w:sz w:val="16"/>
          <w:szCs w:val="16"/>
        </w:rPr>
        <w:t>using OCC-based transmissions</w:t>
      </w:r>
      <w:r>
        <w:rPr>
          <w:sz w:val="16"/>
          <w:szCs w:val="16"/>
        </w:rPr>
        <w:t xml:space="preserve"> (Arrows from top to bottom, correspond to scheduling delays from </w:t>
      </w:r>
      <w:r w:rsidRPr="004D2F40">
        <w:rPr>
          <w:i/>
          <w:iCs/>
          <w:sz w:val="16"/>
          <w:szCs w:val="16"/>
        </w:rPr>
        <w:t>k</w:t>
      </w:r>
      <w:r w:rsidRPr="004D2F40">
        <w:rPr>
          <w:sz w:val="16"/>
          <w:szCs w:val="16"/>
          <w:vertAlign w:val="subscript"/>
        </w:rPr>
        <w:t>0</w:t>
      </w:r>
      <w:r>
        <w:rPr>
          <w:sz w:val="16"/>
          <w:szCs w:val="16"/>
        </w:rPr>
        <w:t xml:space="preserve"> = 11 to </w:t>
      </w:r>
      <w:r w:rsidRPr="004D2F40">
        <w:rPr>
          <w:i/>
          <w:iCs/>
          <w:sz w:val="16"/>
          <w:szCs w:val="16"/>
        </w:rPr>
        <w:t>k</w:t>
      </w:r>
      <w:r w:rsidRPr="004D2F40">
        <w:rPr>
          <w:sz w:val="16"/>
          <w:szCs w:val="16"/>
          <w:vertAlign w:val="subscript"/>
        </w:rPr>
        <w:t>0</w:t>
      </w:r>
      <w:r>
        <w:rPr>
          <w:sz w:val="16"/>
          <w:szCs w:val="16"/>
        </w:rPr>
        <w:t xml:space="preserve"> = 8).</w:t>
      </w:r>
    </w:p>
    <w:p w14:paraId="3BF3E9C8" w14:textId="77777777" w:rsidR="00130130" w:rsidRDefault="00130130" w:rsidP="00130130">
      <w:r>
        <w:t xml:space="preserve">In relation with the example in Figure 1, where </w:t>
      </w:r>
      <w:r w:rsidRPr="00D44AE4">
        <w:rPr>
          <w:i/>
          <w:iCs/>
        </w:rPr>
        <w:t>k</w:t>
      </w:r>
      <w:r w:rsidRPr="00D44AE4">
        <w:rPr>
          <w:vertAlign w:val="subscript"/>
        </w:rPr>
        <w:t>0</w:t>
      </w:r>
      <w:r>
        <w:rPr>
          <w:vertAlign w:val="subscript"/>
        </w:rPr>
        <w:t xml:space="preserve"> </w:t>
      </w:r>
      <w:r>
        <w:t xml:space="preserve">= 8, 9, 10, and 11 are required for scheduling the UEs on the exact same UL time-frequency resources using OCC, it is important to highlight that among the required scheduling delays, today only </w:t>
      </w:r>
      <w:r w:rsidRPr="00D44AE4">
        <w:rPr>
          <w:i/>
          <w:iCs/>
        </w:rPr>
        <w:t>k</w:t>
      </w:r>
      <w:r w:rsidRPr="00D44AE4">
        <w:rPr>
          <w:vertAlign w:val="subscript"/>
        </w:rPr>
        <w:t>0</w:t>
      </w:r>
      <w:r>
        <w:rPr>
          <w:vertAlign w:val="subscript"/>
        </w:rPr>
        <w:t xml:space="preserve"> </w:t>
      </w:r>
      <w:r>
        <w:t>= 8 is available</w:t>
      </w:r>
      <w:r w:rsidRPr="00537D11">
        <w:t xml:space="preserve"> </w:t>
      </w:r>
      <w:r>
        <w:t xml:space="preserve">in </w:t>
      </w:r>
      <w:r w:rsidRPr="00537D11">
        <w:t xml:space="preserve">Table 16.5.1-1 </w:t>
      </w:r>
      <w:r>
        <w:t>of</w:t>
      </w:r>
      <w:r w:rsidRPr="00537D11">
        <w:t xml:space="preserve"> TS 36.213</w:t>
      </w:r>
      <w:r>
        <w:t>:</w:t>
      </w:r>
    </w:p>
    <w:p w14:paraId="175C8296" w14:textId="77777777" w:rsidR="00130130" w:rsidRPr="001A7C01" w:rsidRDefault="00130130" w:rsidP="00130130">
      <w:pPr>
        <w:pStyle w:val="TH"/>
      </w:pPr>
      <w:r w:rsidRPr="001A7C01">
        <w:t xml:space="preserve">Table 16.5.1-1: </w:t>
      </w:r>
      <w:r w:rsidRPr="001A7C01">
        <w:rPr>
          <w:noProof/>
          <w:position w:val="-10"/>
        </w:rPr>
        <w:object w:dxaOrig="260" w:dyaOrig="340" w14:anchorId="5017A16F">
          <v:shape id="_x0000_i1026" type="#_x0000_t75" style="width:14pt;height:14pt" o:ole="">
            <v:imagedata r:id="rId14" o:title=""/>
          </v:shape>
          <o:OLEObject Type="Embed" ProgID="Equation.3" ShapeID="_x0000_i1026" DrawAspect="Content" ObjectID="_1789502080" r:id="rId15"/>
        </w:object>
      </w:r>
      <w:r w:rsidRPr="001A7C01">
        <w:t>for DCI format N0</w:t>
      </w:r>
      <w:r>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130130" w:rsidRPr="001A7C01" w14:paraId="62222717" w14:textId="77777777" w:rsidTr="00142763">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30A81AB" w14:textId="77777777" w:rsidR="00130130" w:rsidRPr="001A7C01" w:rsidRDefault="00130130" w:rsidP="00142763">
            <w:pPr>
              <w:keepNext/>
              <w:keepLines/>
              <w:spacing w:after="0"/>
              <w:jc w:val="center"/>
              <w:rPr>
                <w:b/>
              </w:rPr>
            </w:pPr>
            <w:r w:rsidRPr="001A7C01">
              <w:rPr>
                <w:noProof/>
                <w:position w:val="-14"/>
              </w:rPr>
              <w:object w:dxaOrig="520" w:dyaOrig="380" w14:anchorId="35990621">
                <v:shape id="_x0000_i1027" type="#_x0000_t75" style="width:29.5pt;height:22pt" o:ole="">
                  <v:imagedata r:id="rId16" o:title=""/>
                </v:shape>
                <o:OLEObject Type="Embed" ProgID="Equation.3" ShapeID="_x0000_i1027" DrawAspect="Content" ObjectID="_1789502081" r:id="rId17"/>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51D5A68" w14:textId="77777777" w:rsidR="00130130" w:rsidRPr="001A7C01" w:rsidRDefault="00130130" w:rsidP="00142763">
            <w:pPr>
              <w:keepNext/>
              <w:keepLines/>
              <w:spacing w:after="0"/>
              <w:jc w:val="center"/>
              <w:rPr>
                <w:rFonts w:ascii="Arial" w:eastAsia="MS Mincho" w:hAnsi="Arial"/>
                <w:b/>
                <w:i/>
                <w:iCs/>
                <w:sz w:val="18"/>
              </w:rPr>
            </w:pPr>
            <w:r w:rsidRPr="001A7C01">
              <w:rPr>
                <w:noProof/>
                <w:position w:val="-10"/>
              </w:rPr>
              <w:object w:dxaOrig="260" w:dyaOrig="340" w14:anchorId="4A8CF28F">
                <v:shape id="_x0000_i1028" type="#_x0000_t75" style="width:14pt;height:14pt" o:ole="">
                  <v:imagedata r:id="rId14" o:title=""/>
                </v:shape>
                <o:OLEObject Type="Embed" ProgID="Equation.3" ShapeID="_x0000_i1028" DrawAspect="Content" ObjectID="_1789502082" r:id="rId18"/>
              </w:object>
            </w:r>
          </w:p>
        </w:tc>
      </w:tr>
      <w:tr w:rsidR="00130130" w:rsidRPr="001A7C01" w14:paraId="05EBFA83" w14:textId="77777777" w:rsidTr="00142763">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34278FE" w14:textId="77777777" w:rsidR="00130130" w:rsidRPr="001A7C01" w:rsidRDefault="00130130" w:rsidP="00142763">
            <w:pPr>
              <w:keepNext/>
              <w:keepLines/>
              <w:spacing w:after="0"/>
              <w:jc w:val="center"/>
              <w:rPr>
                <w:rFonts w:ascii="Arial" w:eastAsia="MS Mincho" w:hAnsi="Arial"/>
                <w:iCs/>
                <w:sz w:val="18"/>
              </w:rPr>
            </w:pPr>
            <w:r w:rsidRPr="001A7C01">
              <w:rPr>
                <w:rFonts w:ascii="Arial" w:eastAsia="MS Mincho" w:hAnsi="Arial"/>
                <w:iCs/>
                <w:sz w:val="18"/>
              </w:rPr>
              <w:t>0</w:t>
            </w:r>
          </w:p>
        </w:tc>
        <w:tc>
          <w:tcPr>
            <w:tcW w:w="1155" w:type="dxa"/>
            <w:tcBorders>
              <w:top w:val="single" w:sz="4" w:space="0" w:color="auto"/>
              <w:left w:val="single" w:sz="8" w:space="0" w:color="auto"/>
              <w:bottom w:val="single" w:sz="4" w:space="0" w:color="auto"/>
              <w:right w:val="single" w:sz="8" w:space="0" w:color="auto"/>
            </w:tcBorders>
            <w:vAlign w:val="center"/>
          </w:tcPr>
          <w:p w14:paraId="382887BC" w14:textId="77777777" w:rsidR="00130130" w:rsidRPr="001A7C01" w:rsidRDefault="00130130" w:rsidP="00142763">
            <w:pPr>
              <w:keepNext/>
              <w:keepLines/>
              <w:spacing w:after="0"/>
              <w:jc w:val="center"/>
              <w:rPr>
                <w:rFonts w:ascii="Arial" w:eastAsia="MS Mincho" w:hAnsi="Arial"/>
                <w:iCs/>
                <w:sz w:val="18"/>
              </w:rPr>
            </w:pPr>
            <w:r w:rsidRPr="001A7C01">
              <w:rPr>
                <w:rFonts w:ascii="Arial" w:eastAsia="MS Mincho" w:hAnsi="Arial"/>
                <w:iCs/>
                <w:sz w:val="18"/>
              </w:rPr>
              <w:t>8</w:t>
            </w:r>
          </w:p>
        </w:tc>
      </w:tr>
      <w:tr w:rsidR="00130130" w:rsidRPr="001A7C01" w14:paraId="40FF4C0C" w14:textId="77777777" w:rsidTr="00142763">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8F62471" w14:textId="77777777" w:rsidR="00130130" w:rsidRPr="001A7C01" w:rsidRDefault="00130130" w:rsidP="00142763">
            <w:pPr>
              <w:keepNext/>
              <w:keepLines/>
              <w:spacing w:after="0"/>
              <w:jc w:val="center"/>
              <w:rPr>
                <w:rFonts w:ascii="Arial" w:hAnsi="Arial"/>
                <w:sz w:val="18"/>
              </w:rPr>
            </w:pPr>
            <w:r w:rsidRPr="001A7C01">
              <w:rPr>
                <w:rFonts w:ascii="Arial" w:eastAsia="MS Mincho" w:hAnsi="Arial"/>
                <w:iCs/>
                <w:sz w:val="18"/>
              </w:rPr>
              <w:t>1</w:t>
            </w:r>
          </w:p>
        </w:tc>
        <w:tc>
          <w:tcPr>
            <w:tcW w:w="1155" w:type="dxa"/>
            <w:tcBorders>
              <w:top w:val="single" w:sz="4" w:space="0" w:color="auto"/>
              <w:left w:val="single" w:sz="8" w:space="0" w:color="auto"/>
              <w:bottom w:val="single" w:sz="4" w:space="0" w:color="auto"/>
              <w:right w:val="single" w:sz="8" w:space="0" w:color="auto"/>
            </w:tcBorders>
            <w:vAlign w:val="center"/>
          </w:tcPr>
          <w:p w14:paraId="25E0ED60" w14:textId="77777777" w:rsidR="00130130" w:rsidRPr="001A7C01" w:rsidRDefault="00130130" w:rsidP="00142763">
            <w:pPr>
              <w:keepNext/>
              <w:keepLines/>
              <w:spacing w:after="0"/>
              <w:jc w:val="center"/>
              <w:rPr>
                <w:rFonts w:ascii="Arial" w:hAnsi="Arial"/>
                <w:sz w:val="18"/>
              </w:rPr>
            </w:pPr>
            <w:r w:rsidRPr="001A7C01">
              <w:rPr>
                <w:rFonts w:ascii="Arial" w:eastAsia="MS Mincho" w:hAnsi="Arial"/>
                <w:iCs/>
                <w:sz w:val="18"/>
              </w:rPr>
              <w:t>16</w:t>
            </w:r>
          </w:p>
        </w:tc>
      </w:tr>
      <w:tr w:rsidR="00130130" w:rsidRPr="001A7C01" w14:paraId="26817605" w14:textId="77777777" w:rsidTr="00142763">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D154FD6" w14:textId="77777777" w:rsidR="00130130" w:rsidRPr="001A7C01" w:rsidRDefault="00130130" w:rsidP="00142763">
            <w:pPr>
              <w:keepNext/>
              <w:keepLines/>
              <w:spacing w:after="0"/>
              <w:jc w:val="center"/>
              <w:rPr>
                <w:rFonts w:ascii="Arial" w:hAnsi="Arial"/>
                <w:sz w:val="18"/>
              </w:rPr>
            </w:pPr>
            <w:r w:rsidRPr="001A7C01">
              <w:rPr>
                <w:rFonts w:ascii="Arial" w:eastAsia="MS Mincho" w:hAnsi="Arial"/>
                <w:iCs/>
                <w:sz w:val="18"/>
              </w:rPr>
              <w:t>2</w:t>
            </w:r>
          </w:p>
        </w:tc>
        <w:tc>
          <w:tcPr>
            <w:tcW w:w="1155" w:type="dxa"/>
            <w:tcBorders>
              <w:top w:val="single" w:sz="4" w:space="0" w:color="auto"/>
              <w:left w:val="single" w:sz="8" w:space="0" w:color="auto"/>
              <w:bottom w:val="single" w:sz="4" w:space="0" w:color="auto"/>
              <w:right w:val="single" w:sz="8" w:space="0" w:color="auto"/>
            </w:tcBorders>
            <w:vAlign w:val="center"/>
          </w:tcPr>
          <w:p w14:paraId="55A498A9" w14:textId="77777777" w:rsidR="00130130" w:rsidRPr="001A7C01" w:rsidRDefault="00130130" w:rsidP="00142763">
            <w:pPr>
              <w:keepNext/>
              <w:keepLines/>
              <w:spacing w:after="0"/>
              <w:jc w:val="center"/>
              <w:rPr>
                <w:rFonts w:ascii="Arial" w:hAnsi="Arial"/>
                <w:sz w:val="18"/>
              </w:rPr>
            </w:pPr>
            <w:r w:rsidRPr="001A7C01">
              <w:rPr>
                <w:rFonts w:ascii="Arial" w:eastAsia="MS Mincho" w:hAnsi="Arial"/>
                <w:iCs/>
                <w:sz w:val="18"/>
              </w:rPr>
              <w:t>32</w:t>
            </w:r>
          </w:p>
        </w:tc>
      </w:tr>
      <w:tr w:rsidR="00130130" w:rsidRPr="001A7C01" w14:paraId="51054331" w14:textId="77777777" w:rsidTr="00142763">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996380" w14:textId="77777777" w:rsidR="00130130" w:rsidRPr="001A7C01" w:rsidRDefault="00130130" w:rsidP="00142763">
            <w:pPr>
              <w:keepNext/>
              <w:keepLines/>
              <w:spacing w:after="0"/>
              <w:jc w:val="center"/>
              <w:rPr>
                <w:rFonts w:ascii="Arial" w:hAnsi="Arial"/>
                <w:sz w:val="18"/>
              </w:rPr>
            </w:pPr>
            <w:r w:rsidRPr="001A7C01">
              <w:rPr>
                <w:rFonts w:ascii="Arial" w:eastAsia="MS Mincho" w:hAnsi="Arial"/>
                <w:iCs/>
                <w:sz w:val="18"/>
              </w:rPr>
              <w:t>3</w:t>
            </w:r>
          </w:p>
        </w:tc>
        <w:tc>
          <w:tcPr>
            <w:tcW w:w="1155" w:type="dxa"/>
            <w:tcBorders>
              <w:top w:val="single" w:sz="4" w:space="0" w:color="auto"/>
              <w:left w:val="single" w:sz="8" w:space="0" w:color="auto"/>
              <w:bottom w:val="single" w:sz="4" w:space="0" w:color="auto"/>
              <w:right w:val="single" w:sz="8" w:space="0" w:color="auto"/>
            </w:tcBorders>
            <w:vAlign w:val="center"/>
          </w:tcPr>
          <w:p w14:paraId="4A8AFC7E" w14:textId="77777777" w:rsidR="00130130" w:rsidRPr="001A7C01" w:rsidRDefault="00130130" w:rsidP="00142763">
            <w:pPr>
              <w:keepNext/>
              <w:keepLines/>
              <w:spacing w:after="0"/>
              <w:jc w:val="center"/>
              <w:rPr>
                <w:rFonts w:ascii="Arial" w:hAnsi="Arial"/>
                <w:sz w:val="18"/>
              </w:rPr>
            </w:pPr>
            <w:r w:rsidRPr="001A7C01">
              <w:rPr>
                <w:rFonts w:ascii="Arial" w:eastAsia="MS Mincho" w:hAnsi="Arial"/>
                <w:iCs/>
                <w:sz w:val="18"/>
              </w:rPr>
              <w:t>64</w:t>
            </w:r>
          </w:p>
        </w:tc>
      </w:tr>
    </w:tbl>
    <w:p w14:paraId="515AA075" w14:textId="51EF8B56" w:rsidR="00130130" w:rsidRDefault="00130130" w:rsidP="00130130">
      <w:pPr>
        <w:jc w:val="both"/>
      </w:pPr>
    </w:p>
    <w:p w14:paraId="41EBBF32" w14:textId="14C7EE69" w:rsidR="00AD31B7" w:rsidRDefault="00AD31B7" w:rsidP="00187E6F">
      <w:pPr>
        <w:pStyle w:val="Observation"/>
        <w:ind w:left="1701" w:hanging="1701"/>
      </w:pPr>
      <w:bookmarkStart w:id="7" w:name="_Toc178880555"/>
      <w:r>
        <w:t>F</w:t>
      </w:r>
      <w:r w:rsidRPr="005E3909">
        <w:t>or OCC of NPUSCH format 1</w:t>
      </w:r>
      <w:r>
        <w:t xml:space="preserve">, supporting </w:t>
      </w:r>
      <w:r w:rsidR="000E1178">
        <w:t>up to</w:t>
      </w:r>
      <w:r>
        <w:t xml:space="preserve"> 2 </w:t>
      </w:r>
      <w:r w:rsidR="000E1178">
        <w:t xml:space="preserve">OCC’d </w:t>
      </w:r>
      <w:r>
        <w:t xml:space="preserve">UEs is preferred </w:t>
      </w:r>
      <w:r w:rsidR="00187E6F">
        <w:t xml:space="preserve">and </w:t>
      </w:r>
      <w:r>
        <w:t>even in this case an additional scheduling delay “</w:t>
      </w:r>
      <w:r w:rsidRPr="003E472C">
        <w:rPr>
          <w:i/>
          <w:iCs/>
        </w:rPr>
        <w:t>k</w:t>
      </w:r>
      <w:r w:rsidRPr="003E472C">
        <w:rPr>
          <w:vertAlign w:val="subscript"/>
        </w:rPr>
        <w:t>0</w:t>
      </w:r>
      <w:r>
        <w:t>” is foreseen to be required</w:t>
      </w:r>
      <w:r w:rsidR="00187E6F">
        <w:t xml:space="preserve"> due to </w:t>
      </w:r>
      <w:r>
        <w:t>the lack of available scheduling delays “</w:t>
      </w:r>
      <w:r w:rsidRPr="003E472C">
        <w:rPr>
          <w:i/>
          <w:iCs/>
        </w:rPr>
        <w:t>k</w:t>
      </w:r>
      <w:r w:rsidRPr="003E472C">
        <w:rPr>
          <w:vertAlign w:val="subscript"/>
        </w:rPr>
        <w:t>0</w:t>
      </w:r>
      <w:r>
        <w:t>” for the DCIs to point to the exact same UL resources.</w:t>
      </w:r>
      <w:bookmarkEnd w:id="7"/>
    </w:p>
    <w:p w14:paraId="46595D7B" w14:textId="0A1F100B" w:rsidR="00130130" w:rsidRDefault="00187E6F" w:rsidP="00130130">
      <w:pPr>
        <w:jc w:val="both"/>
      </w:pPr>
      <w:r>
        <w:t xml:space="preserve">In addition to the technical aspects highlighted </w:t>
      </w:r>
      <w:r w:rsidR="00447401">
        <w:t>through the previous observations</w:t>
      </w:r>
      <w:r>
        <w:t>, there are some other important aspects to consider</w:t>
      </w:r>
      <w:r w:rsidR="00447401">
        <w:t xml:space="preserve"> at moment of taking a decision on the maximum number of OCC UEs to be supported, which are described through the following observation: </w:t>
      </w:r>
    </w:p>
    <w:p w14:paraId="38030F33" w14:textId="0CAEF704" w:rsidR="00A2750E" w:rsidRDefault="00316CE7" w:rsidP="00316CE7">
      <w:pPr>
        <w:pStyle w:val="Observation"/>
        <w:ind w:left="1701" w:hanging="1701"/>
      </w:pPr>
      <w:bookmarkStart w:id="8" w:name="_Toc178880556"/>
      <w:r>
        <w:t>In relation with “</w:t>
      </w:r>
      <w:r w:rsidRPr="00316CE7">
        <w:rPr>
          <w:i/>
          <w:iCs/>
        </w:rPr>
        <w:t>For OCC of NPUSCH format 1, RAN1 will not consider multiplexing more than 4 UEs</w:t>
      </w:r>
      <w:r>
        <w:t>”</w:t>
      </w:r>
      <w:r w:rsidR="00447401">
        <w:t xml:space="preserve"> and in addition to the previous observations,</w:t>
      </w:r>
      <w:r>
        <w:t xml:space="preserve"> the following aspect</w:t>
      </w:r>
      <w:r w:rsidR="00C93175">
        <w:t>s</w:t>
      </w:r>
      <w:r>
        <w:t xml:space="preserve"> should be considered:</w:t>
      </w:r>
      <w:bookmarkEnd w:id="8"/>
    </w:p>
    <w:p w14:paraId="23E5EDF8" w14:textId="62D0D3CC" w:rsidR="00316CE7" w:rsidRDefault="00316CE7" w:rsidP="005A49A1">
      <w:pPr>
        <w:pStyle w:val="Observation"/>
        <w:numPr>
          <w:ilvl w:val="0"/>
          <w:numId w:val="28"/>
        </w:numPr>
      </w:pPr>
      <w:bookmarkStart w:id="9" w:name="_Toc178880557"/>
      <w:r>
        <w:t xml:space="preserve">The UEs to be paired </w:t>
      </w:r>
      <w:r w:rsidR="00E3481C">
        <w:t xml:space="preserve">should have similar characteristics (e.g., </w:t>
      </w:r>
      <w:r w:rsidR="00E3481C" w:rsidRPr="00E3481C">
        <w:t>traffic characteristics, number of repetitions, modulation schemes, location, power</w:t>
      </w:r>
      <w:r w:rsidR="00E3481C">
        <w:t xml:space="preserve">, etc). Thus, </w:t>
      </w:r>
      <w:r w:rsidR="005E3909">
        <w:t>f</w:t>
      </w:r>
      <w:r w:rsidR="005E3909" w:rsidRPr="005E3909">
        <w:t>inding suitable candidate UEs that match similar characteristics will become more difficult as more UEs are sought to be matched.</w:t>
      </w:r>
      <w:bookmarkEnd w:id="9"/>
    </w:p>
    <w:p w14:paraId="1ED1EB9E" w14:textId="2A52BCF9" w:rsidR="00AE4179" w:rsidRDefault="00AE4179" w:rsidP="005A49A1">
      <w:pPr>
        <w:pStyle w:val="Observation"/>
        <w:numPr>
          <w:ilvl w:val="0"/>
          <w:numId w:val="28"/>
        </w:numPr>
      </w:pPr>
      <w:bookmarkStart w:id="10" w:name="_Toc178880558"/>
      <w:r>
        <w:t xml:space="preserve">The length of the orthogonal sequence is in principle expected to be longer in the time-domain </w:t>
      </w:r>
      <w:r w:rsidRPr="005E3909">
        <w:t>as more UEs are</w:t>
      </w:r>
      <w:r>
        <w:t xml:space="preserve"> paired to transmit in UL. On this matter, shorter sequences are preferred since the RU length of single-tone transmission are already lengthy (e.g., the RU length for single-tone with 3.75 kHz SCS is 32ms). Moreover, we need to keep in mind that depending on </w:t>
      </w:r>
      <w:r w:rsidR="00CA3160">
        <w:t xml:space="preserve">the </w:t>
      </w:r>
      <w:r>
        <w:t>Transport Block intended to be transmitted, more than one RU (and up to 10 RUs) will be required for the UL transmission. Yet, the longer the orthogonal sequences, the UL transmission will be more prone to collisions with e.g., NPRACH.</w:t>
      </w:r>
      <w:bookmarkEnd w:id="10"/>
    </w:p>
    <w:p w14:paraId="0C2F4733" w14:textId="77777777" w:rsidR="00447401" w:rsidRDefault="00316CE7" w:rsidP="005A49A1">
      <w:pPr>
        <w:pStyle w:val="Observation"/>
        <w:numPr>
          <w:ilvl w:val="0"/>
          <w:numId w:val="28"/>
        </w:numPr>
      </w:pPr>
      <w:bookmarkStart w:id="11" w:name="_Toc178880559"/>
      <w:r>
        <w:t>The UL OCC-based transmissions will be orthogonal; however, the DL transmissions won’t be orthogonal.</w:t>
      </w:r>
      <w:bookmarkEnd w:id="11"/>
      <w:r>
        <w:t xml:space="preserve"> </w:t>
      </w:r>
    </w:p>
    <w:p w14:paraId="0DD04CAD" w14:textId="2645068C" w:rsidR="00B937C4" w:rsidRDefault="00B937C4" w:rsidP="00B937C4">
      <w:pPr>
        <w:pStyle w:val="Proposal"/>
        <w:rPr>
          <w:lang w:eastAsia="ja-JP"/>
        </w:rPr>
      </w:pPr>
      <w:bookmarkStart w:id="12" w:name="_Toc178880583"/>
      <w:r w:rsidRPr="00B937C4">
        <w:rPr>
          <w:lang w:eastAsia="ja-JP"/>
        </w:rPr>
        <w:t>For OCC of NPUSCH format 1</w:t>
      </w:r>
      <w:r w:rsidR="00447401">
        <w:rPr>
          <w:lang w:eastAsia="ja-JP"/>
        </w:rPr>
        <w:t>, OCC length 2 is supported as to multiplex up to 2 UE</w:t>
      </w:r>
      <w:r w:rsidR="00955BD2">
        <w:rPr>
          <w:lang w:eastAsia="ja-JP"/>
        </w:rPr>
        <w:t>s</w:t>
      </w:r>
      <w:r w:rsidR="00447401">
        <w:rPr>
          <w:lang w:eastAsia="ja-JP"/>
        </w:rPr>
        <w:t xml:space="preserve"> per scheduled NPUSCH format 1 reso</w:t>
      </w:r>
      <w:r w:rsidR="00955BD2">
        <w:rPr>
          <w:lang w:eastAsia="ja-JP"/>
        </w:rPr>
        <w:t>urce.</w:t>
      </w:r>
      <w:bookmarkEnd w:id="12"/>
    </w:p>
    <w:p w14:paraId="7CBE554A" w14:textId="163C3DA0" w:rsidR="00B937C4" w:rsidRDefault="00955BD2" w:rsidP="005A49A1">
      <w:pPr>
        <w:pStyle w:val="Proposal"/>
        <w:numPr>
          <w:ilvl w:val="0"/>
          <w:numId w:val="29"/>
        </w:numPr>
        <w:rPr>
          <w:lang w:eastAsia="ja-JP"/>
        </w:rPr>
      </w:pPr>
      <w:bookmarkStart w:id="13" w:name="_Toc178880584"/>
      <w:r>
        <w:rPr>
          <w:lang w:eastAsia="ja-JP"/>
        </w:rPr>
        <w:t>At least o</w:t>
      </w:r>
      <w:r w:rsidRPr="00955BD2">
        <w:rPr>
          <w:lang w:eastAsia="ja-JP"/>
        </w:rPr>
        <w:t>n</w:t>
      </w:r>
      <w:r>
        <w:rPr>
          <w:lang w:eastAsia="ja-JP"/>
        </w:rPr>
        <w:t>e</w:t>
      </w:r>
      <w:r w:rsidRPr="00955BD2">
        <w:rPr>
          <w:lang w:eastAsia="ja-JP"/>
        </w:rPr>
        <w:t xml:space="preserve"> additional scheduling delay </w:t>
      </w:r>
      <w:r w:rsidRPr="002F1ABD">
        <w:rPr>
          <w:lang w:eastAsia="ja-JP"/>
        </w:rPr>
        <w:t>“</w:t>
      </w:r>
      <w:r w:rsidRPr="002F1ABD">
        <w:rPr>
          <w:i/>
          <w:iCs/>
          <w:lang w:eastAsia="ja-JP"/>
        </w:rPr>
        <w:t>k</w:t>
      </w:r>
      <w:r w:rsidRPr="002F1ABD">
        <w:rPr>
          <w:vertAlign w:val="subscript"/>
          <w:lang w:eastAsia="ja-JP"/>
        </w:rPr>
        <w:t>0</w:t>
      </w:r>
      <w:r w:rsidRPr="002F1ABD">
        <w:rPr>
          <w:lang w:eastAsia="ja-JP"/>
        </w:rPr>
        <w:t xml:space="preserve">” </w:t>
      </w:r>
      <w:r w:rsidRPr="00955BD2">
        <w:rPr>
          <w:lang w:eastAsia="ja-JP"/>
        </w:rPr>
        <w:t xml:space="preserve">is </w:t>
      </w:r>
      <w:r>
        <w:rPr>
          <w:lang w:eastAsia="ja-JP"/>
        </w:rPr>
        <w:t xml:space="preserve">supported to allow independent DCIs </w:t>
      </w:r>
      <w:r w:rsidR="002F1ABD" w:rsidRPr="002F1ABD">
        <w:rPr>
          <w:lang w:eastAsia="ja-JP"/>
        </w:rPr>
        <w:t>point</w:t>
      </w:r>
      <w:r w:rsidR="004E3057">
        <w:rPr>
          <w:lang w:eastAsia="ja-JP"/>
        </w:rPr>
        <w:t>ing</w:t>
      </w:r>
      <w:r w:rsidR="002F1ABD" w:rsidRPr="002F1ABD">
        <w:rPr>
          <w:lang w:eastAsia="ja-JP"/>
        </w:rPr>
        <w:t xml:space="preserve"> </w:t>
      </w:r>
      <w:r w:rsidR="004E3057">
        <w:rPr>
          <w:lang w:eastAsia="ja-JP"/>
        </w:rPr>
        <w:t xml:space="preserve">to </w:t>
      </w:r>
      <w:r w:rsidR="002F1ABD" w:rsidRPr="002F1ABD">
        <w:rPr>
          <w:lang w:eastAsia="ja-JP"/>
        </w:rPr>
        <w:t>t</w:t>
      </w:r>
      <w:r w:rsidR="002F1ABD">
        <w:rPr>
          <w:lang w:eastAsia="ja-JP"/>
        </w:rPr>
        <w:t>he</w:t>
      </w:r>
      <w:r w:rsidR="002F1ABD" w:rsidRPr="002F1ABD">
        <w:rPr>
          <w:lang w:eastAsia="ja-JP"/>
        </w:rPr>
        <w:t xml:space="preserve"> exact same UL resources</w:t>
      </w:r>
      <w:r>
        <w:rPr>
          <w:lang w:eastAsia="ja-JP"/>
        </w:rPr>
        <w:t xml:space="preserve"> assigned to the OCC’d UEs</w:t>
      </w:r>
      <w:r w:rsidR="002F1ABD">
        <w:rPr>
          <w:lang w:eastAsia="ja-JP"/>
        </w:rPr>
        <w:t>.</w:t>
      </w:r>
      <w:bookmarkEnd w:id="13"/>
    </w:p>
    <w:p w14:paraId="1255AA24" w14:textId="18BB6BDA" w:rsidR="00D23FA2" w:rsidRDefault="006D29DE" w:rsidP="00417AC0">
      <w:r>
        <w:lastRenderedPageBreak/>
        <w:t xml:space="preserve">Below we provide our views on </w:t>
      </w:r>
      <w:r w:rsidR="00B80C9E">
        <w:t xml:space="preserve">NPUSCH Format 1 </w:t>
      </w:r>
      <w:r>
        <w:t xml:space="preserve">single-tone with </w:t>
      </w:r>
      <w:r w:rsidR="00C7646B">
        <w:t>3.75</w:t>
      </w:r>
      <w:r>
        <w:t xml:space="preserve"> kHz SCS in section 2.</w:t>
      </w:r>
      <w:r w:rsidR="00FB0A1C">
        <w:t>1</w:t>
      </w:r>
      <w:r>
        <w:t xml:space="preserve">, </w:t>
      </w:r>
      <w:r w:rsidR="00B80C9E">
        <w:t xml:space="preserve">NPUSCH Format 1 </w:t>
      </w:r>
      <w:r w:rsidR="00CF2669">
        <w:t xml:space="preserve">single tone with </w:t>
      </w:r>
      <w:r w:rsidR="00C7646B">
        <w:t>1</w:t>
      </w:r>
      <w:r w:rsidR="00CF2669">
        <w:t>5 kHz SCS in section 2.</w:t>
      </w:r>
      <w:r w:rsidR="00FB0A1C">
        <w:t>2</w:t>
      </w:r>
      <w:r w:rsidR="00CB6535">
        <w:t xml:space="preserve">, and </w:t>
      </w:r>
      <w:r w:rsidR="00B80C9E">
        <w:t xml:space="preserve">NPUSCH Format 1 </w:t>
      </w:r>
      <w:r w:rsidR="00CB6535">
        <w:t>multi-tone with 15 kHz SCS in section 2.3</w:t>
      </w:r>
      <w:r>
        <w:t>.</w:t>
      </w:r>
    </w:p>
    <w:p w14:paraId="4A0BC149" w14:textId="5CF942B6" w:rsidR="00CE6C22" w:rsidRDefault="00CF2669" w:rsidP="00CF2669">
      <w:pPr>
        <w:pStyle w:val="Heading2"/>
      </w:pPr>
      <w:r>
        <w:t>2.</w:t>
      </w:r>
      <w:r w:rsidR="00C7646B">
        <w:t>1</w:t>
      </w:r>
      <w:r w:rsidR="00E83E06">
        <w:tab/>
        <w:t xml:space="preserve">OCC for </w:t>
      </w:r>
      <w:r w:rsidR="003A422F">
        <w:t>NPUSCH Format 1 single</w:t>
      </w:r>
      <w:r w:rsidR="00B73D6C">
        <w:t>-</w:t>
      </w:r>
      <w:r w:rsidR="003A422F">
        <w:t>tone</w:t>
      </w:r>
    </w:p>
    <w:p w14:paraId="31C6F38F" w14:textId="404CA9C9" w:rsidR="00170619" w:rsidRDefault="003A422F" w:rsidP="003A422F">
      <w:r>
        <w:t>During RAN1# 117</w:t>
      </w:r>
      <w:r w:rsidR="00170619">
        <w:t xml:space="preserve"> and RAN1#118</w:t>
      </w:r>
      <w:r>
        <w:t xml:space="preserve"> the following agreement</w:t>
      </w:r>
      <w:r w:rsidR="00170619">
        <w:t>s</w:t>
      </w:r>
      <w:r>
        <w:t xml:space="preserve"> w</w:t>
      </w:r>
      <w:r w:rsidR="00170619">
        <w:t>ere</w:t>
      </w:r>
      <w:r>
        <w:t xml:space="preserve"> reached:</w:t>
      </w:r>
    </w:p>
    <w:tbl>
      <w:tblPr>
        <w:tblStyle w:val="TableGrid"/>
        <w:tblW w:w="0" w:type="auto"/>
        <w:tblLook w:val="04A0" w:firstRow="1" w:lastRow="0" w:firstColumn="1" w:lastColumn="0" w:noHBand="0" w:noVBand="1"/>
      </w:tblPr>
      <w:tblGrid>
        <w:gridCol w:w="954"/>
        <w:gridCol w:w="8675"/>
      </w:tblGrid>
      <w:tr w:rsidR="00170619" w14:paraId="252DEEF9" w14:textId="77777777" w:rsidTr="00170619">
        <w:tc>
          <w:tcPr>
            <w:tcW w:w="846" w:type="dxa"/>
            <w:shd w:val="clear" w:color="auto" w:fill="auto"/>
          </w:tcPr>
          <w:p w14:paraId="63DB2B4A" w14:textId="77777777" w:rsidR="00170619" w:rsidRDefault="00170619" w:rsidP="00B06702">
            <w:pPr>
              <w:overflowPunct/>
              <w:autoSpaceDE/>
              <w:autoSpaceDN/>
              <w:adjustRightInd/>
              <w:spacing w:after="0"/>
              <w:textAlignment w:val="auto"/>
              <w:rPr>
                <w:rFonts w:eastAsia="Batang"/>
                <w:bCs/>
                <w:sz w:val="16"/>
                <w:szCs w:val="18"/>
                <w:lang w:eastAsia="en-US"/>
              </w:rPr>
            </w:pPr>
          </w:p>
          <w:p w14:paraId="4DF1FF7D" w14:textId="77777777" w:rsidR="00170619" w:rsidRDefault="00170619" w:rsidP="00B06702">
            <w:pPr>
              <w:overflowPunct/>
              <w:autoSpaceDE/>
              <w:autoSpaceDN/>
              <w:adjustRightInd/>
              <w:spacing w:after="0"/>
              <w:textAlignment w:val="auto"/>
              <w:rPr>
                <w:rFonts w:eastAsia="Batang"/>
                <w:bCs/>
                <w:sz w:val="16"/>
                <w:szCs w:val="18"/>
                <w:lang w:eastAsia="en-US"/>
              </w:rPr>
            </w:pPr>
          </w:p>
          <w:p w14:paraId="0E85ADD1" w14:textId="6A18A154" w:rsidR="00170619" w:rsidRPr="00D76A88" w:rsidRDefault="00170619" w:rsidP="00B06702">
            <w:pPr>
              <w:overflowPunct/>
              <w:autoSpaceDE/>
              <w:autoSpaceDN/>
              <w:adjustRightInd/>
              <w:spacing w:after="0"/>
              <w:textAlignment w:val="auto"/>
              <w:rPr>
                <w:rFonts w:eastAsia="Batang"/>
                <w:bCs/>
                <w:sz w:val="16"/>
                <w:szCs w:val="18"/>
                <w:highlight w:val="green"/>
                <w:lang w:eastAsia="en-US"/>
              </w:rPr>
            </w:pPr>
            <w:r w:rsidRPr="00170619">
              <w:rPr>
                <w:rFonts w:eastAsia="Batang"/>
                <w:bCs/>
                <w:sz w:val="16"/>
                <w:szCs w:val="18"/>
                <w:lang w:eastAsia="en-US"/>
              </w:rPr>
              <w:t>RAN1#117</w:t>
            </w:r>
          </w:p>
        </w:tc>
        <w:tc>
          <w:tcPr>
            <w:tcW w:w="8783" w:type="dxa"/>
          </w:tcPr>
          <w:p w14:paraId="09D8668D" w14:textId="54990C9C" w:rsidR="00170619" w:rsidRPr="00170619" w:rsidRDefault="00170619" w:rsidP="00B06702">
            <w:pPr>
              <w:overflowPunct/>
              <w:autoSpaceDE/>
              <w:autoSpaceDN/>
              <w:adjustRightInd/>
              <w:spacing w:after="0"/>
              <w:textAlignment w:val="auto"/>
              <w:rPr>
                <w:rFonts w:eastAsia="Batang"/>
                <w:bCs/>
                <w:sz w:val="14"/>
                <w:szCs w:val="16"/>
                <w:lang w:eastAsia="en-US"/>
              </w:rPr>
            </w:pPr>
            <w:r w:rsidRPr="00170619">
              <w:rPr>
                <w:rFonts w:eastAsia="Batang"/>
                <w:bCs/>
                <w:sz w:val="14"/>
                <w:szCs w:val="16"/>
                <w:highlight w:val="green"/>
                <w:lang w:eastAsia="en-US"/>
              </w:rPr>
              <w:t>Agreement</w:t>
            </w:r>
          </w:p>
          <w:p w14:paraId="4DE2D49D" w14:textId="77777777" w:rsidR="00170619" w:rsidRPr="00170619" w:rsidRDefault="00170619" w:rsidP="00B06702">
            <w:pPr>
              <w:overflowPunct/>
              <w:autoSpaceDE/>
              <w:autoSpaceDN/>
              <w:adjustRightInd/>
              <w:spacing w:after="0"/>
              <w:textAlignment w:val="auto"/>
              <w:rPr>
                <w:rFonts w:eastAsia="Batang"/>
                <w:bCs/>
                <w:sz w:val="14"/>
                <w:szCs w:val="16"/>
                <w:lang w:eastAsia="en-US"/>
              </w:rPr>
            </w:pPr>
            <w:r w:rsidRPr="00170619">
              <w:rPr>
                <w:rFonts w:eastAsia="Batang"/>
                <w:bCs/>
                <w:sz w:val="14"/>
                <w:szCs w:val="16"/>
                <w:lang w:eastAsia="en-US"/>
              </w:rPr>
              <w:t>For 3.75kHz single-tone OCC for NPUSCH format 1, RAN1 supports either symbol-level OCC or slot-level OCC. Other OCC schemes are not pursued.</w:t>
            </w:r>
          </w:p>
          <w:p w14:paraId="12035704" w14:textId="77777777" w:rsidR="00170619" w:rsidRPr="00170619" w:rsidRDefault="00170619" w:rsidP="00B06702">
            <w:pPr>
              <w:overflowPunct/>
              <w:autoSpaceDE/>
              <w:autoSpaceDN/>
              <w:adjustRightInd/>
              <w:spacing w:after="0"/>
              <w:textAlignment w:val="auto"/>
              <w:rPr>
                <w:rFonts w:eastAsia="Batang"/>
                <w:bCs/>
                <w:sz w:val="14"/>
                <w:szCs w:val="16"/>
                <w:lang w:eastAsia="en-US"/>
              </w:rPr>
            </w:pPr>
            <w:r w:rsidRPr="00170619">
              <w:rPr>
                <w:rFonts w:eastAsia="Batang"/>
                <w:bCs/>
                <w:sz w:val="14"/>
                <w:szCs w:val="16"/>
                <w:lang w:eastAsia="en-US"/>
              </w:rPr>
              <w:t>For 15kHz single-tone OCC for NPUSCH format 1, RAN1 supports either symbol-level OCC or slot-level OCC. Other OCC schemes are not pursued.</w:t>
            </w:r>
          </w:p>
        </w:tc>
      </w:tr>
      <w:tr w:rsidR="00170619" w14:paraId="1CFB1DC9" w14:textId="77777777" w:rsidTr="00170619">
        <w:tc>
          <w:tcPr>
            <w:tcW w:w="846" w:type="dxa"/>
          </w:tcPr>
          <w:p w14:paraId="6F397ADF" w14:textId="77777777" w:rsidR="00170619" w:rsidRDefault="00170619" w:rsidP="003A422F">
            <w:pPr>
              <w:overflowPunct/>
              <w:autoSpaceDE/>
              <w:autoSpaceDN/>
              <w:adjustRightInd/>
              <w:spacing w:after="0"/>
              <w:textAlignment w:val="auto"/>
              <w:rPr>
                <w:rFonts w:eastAsia="Batang"/>
                <w:bCs/>
                <w:sz w:val="16"/>
                <w:szCs w:val="18"/>
                <w:lang w:eastAsia="en-US"/>
              </w:rPr>
            </w:pPr>
          </w:p>
          <w:p w14:paraId="2446A3ED" w14:textId="77777777" w:rsidR="00170619" w:rsidRDefault="00170619" w:rsidP="003A422F">
            <w:pPr>
              <w:overflowPunct/>
              <w:autoSpaceDE/>
              <w:autoSpaceDN/>
              <w:adjustRightInd/>
              <w:spacing w:after="0"/>
              <w:textAlignment w:val="auto"/>
              <w:rPr>
                <w:rFonts w:eastAsia="Batang"/>
                <w:bCs/>
                <w:sz w:val="16"/>
                <w:szCs w:val="18"/>
                <w:lang w:eastAsia="en-US"/>
              </w:rPr>
            </w:pPr>
          </w:p>
          <w:p w14:paraId="62E5ABD7" w14:textId="77777777" w:rsidR="00170619" w:rsidRDefault="00170619" w:rsidP="003A422F">
            <w:pPr>
              <w:overflowPunct/>
              <w:autoSpaceDE/>
              <w:autoSpaceDN/>
              <w:adjustRightInd/>
              <w:spacing w:after="0"/>
              <w:textAlignment w:val="auto"/>
              <w:rPr>
                <w:rFonts w:eastAsia="Batang"/>
                <w:bCs/>
                <w:sz w:val="16"/>
                <w:szCs w:val="18"/>
                <w:lang w:eastAsia="en-US"/>
              </w:rPr>
            </w:pPr>
          </w:p>
          <w:p w14:paraId="7766118A" w14:textId="77777777" w:rsidR="00170619" w:rsidRDefault="00170619" w:rsidP="003A422F">
            <w:pPr>
              <w:overflowPunct/>
              <w:autoSpaceDE/>
              <w:autoSpaceDN/>
              <w:adjustRightInd/>
              <w:spacing w:after="0"/>
              <w:textAlignment w:val="auto"/>
              <w:rPr>
                <w:rFonts w:eastAsia="Batang"/>
                <w:bCs/>
                <w:sz w:val="16"/>
                <w:szCs w:val="18"/>
                <w:lang w:eastAsia="en-US"/>
              </w:rPr>
            </w:pPr>
          </w:p>
          <w:p w14:paraId="3B0BCFC2" w14:textId="77777777" w:rsidR="00170619" w:rsidRDefault="00170619" w:rsidP="003A422F">
            <w:pPr>
              <w:overflowPunct/>
              <w:autoSpaceDE/>
              <w:autoSpaceDN/>
              <w:adjustRightInd/>
              <w:spacing w:after="0"/>
              <w:textAlignment w:val="auto"/>
              <w:rPr>
                <w:rFonts w:eastAsia="Batang"/>
                <w:bCs/>
                <w:sz w:val="16"/>
                <w:szCs w:val="18"/>
                <w:lang w:eastAsia="en-US"/>
              </w:rPr>
            </w:pPr>
          </w:p>
          <w:p w14:paraId="34077F8B" w14:textId="77777777" w:rsidR="00170619" w:rsidRDefault="00170619" w:rsidP="003A422F">
            <w:pPr>
              <w:overflowPunct/>
              <w:autoSpaceDE/>
              <w:autoSpaceDN/>
              <w:adjustRightInd/>
              <w:spacing w:after="0"/>
              <w:textAlignment w:val="auto"/>
              <w:rPr>
                <w:rFonts w:eastAsia="Batang"/>
                <w:bCs/>
                <w:sz w:val="16"/>
                <w:szCs w:val="18"/>
                <w:lang w:eastAsia="en-US"/>
              </w:rPr>
            </w:pPr>
          </w:p>
          <w:p w14:paraId="18629257" w14:textId="77777777" w:rsidR="00170619" w:rsidRDefault="00170619" w:rsidP="003A422F">
            <w:pPr>
              <w:overflowPunct/>
              <w:autoSpaceDE/>
              <w:autoSpaceDN/>
              <w:adjustRightInd/>
              <w:spacing w:after="0"/>
              <w:textAlignment w:val="auto"/>
              <w:rPr>
                <w:rFonts w:eastAsia="Batang"/>
                <w:bCs/>
                <w:sz w:val="16"/>
                <w:szCs w:val="18"/>
                <w:lang w:eastAsia="en-US"/>
              </w:rPr>
            </w:pPr>
          </w:p>
          <w:p w14:paraId="2246B888" w14:textId="77777777" w:rsidR="00170619" w:rsidRDefault="00170619" w:rsidP="003A422F">
            <w:pPr>
              <w:overflowPunct/>
              <w:autoSpaceDE/>
              <w:autoSpaceDN/>
              <w:adjustRightInd/>
              <w:spacing w:after="0"/>
              <w:textAlignment w:val="auto"/>
              <w:rPr>
                <w:rFonts w:eastAsia="Batang"/>
                <w:bCs/>
                <w:sz w:val="16"/>
                <w:szCs w:val="18"/>
                <w:lang w:eastAsia="en-US"/>
              </w:rPr>
            </w:pPr>
          </w:p>
          <w:p w14:paraId="4835B881" w14:textId="77777777" w:rsidR="00170619" w:rsidRDefault="00170619" w:rsidP="003A422F">
            <w:pPr>
              <w:overflowPunct/>
              <w:autoSpaceDE/>
              <w:autoSpaceDN/>
              <w:adjustRightInd/>
              <w:spacing w:after="0"/>
              <w:textAlignment w:val="auto"/>
              <w:rPr>
                <w:rFonts w:eastAsia="Batang"/>
                <w:bCs/>
                <w:sz w:val="16"/>
                <w:szCs w:val="18"/>
                <w:lang w:eastAsia="en-US"/>
              </w:rPr>
            </w:pPr>
          </w:p>
          <w:p w14:paraId="5F981A3A" w14:textId="77777777" w:rsidR="00170619" w:rsidRDefault="00170619" w:rsidP="003A422F">
            <w:pPr>
              <w:overflowPunct/>
              <w:autoSpaceDE/>
              <w:autoSpaceDN/>
              <w:adjustRightInd/>
              <w:spacing w:after="0"/>
              <w:textAlignment w:val="auto"/>
              <w:rPr>
                <w:rFonts w:eastAsia="Batang"/>
                <w:bCs/>
                <w:sz w:val="16"/>
                <w:szCs w:val="18"/>
                <w:lang w:eastAsia="en-US"/>
              </w:rPr>
            </w:pPr>
          </w:p>
          <w:p w14:paraId="22388868" w14:textId="4FF40607" w:rsidR="00170619" w:rsidRPr="003A422F" w:rsidRDefault="00170619" w:rsidP="003A422F">
            <w:pPr>
              <w:overflowPunct/>
              <w:autoSpaceDE/>
              <w:autoSpaceDN/>
              <w:adjustRightInd/>
              <w:spacing w:after="0"/>
              <w:textAlignment w:val="auto"/>
              <w:rPr>
                <w:rFonts w:ascii="Times" w:eastAsia="Batang" w:hAnsi="Times"/>
                <w:bCs/>
                <w:sz w:val="16"/>
                <w:szCs w:val="18"/>
                <w:highlight w:val="green"/>
                <w:lang w:eastAsia="en-US"/>
              </w:rPr>
            </w:pPr>
            <w:r w:rsidRPr="00170619">
              <w:rPr>
                <w:rFonts w:eastAsia="Batang"/>
                <w:bCs/>
                <w:sz w:val="16"/>
                <w:szCs w:val="18"/>
                <w:lang w:eastAsia="en-US"/>
              </w:rPr>
              <w:t>RAN1#11</w:t>
            </w:r>
            <w:r>
              <w:rPr>
                <w:rFonts w:eastAsia="Batang"/>
                <w:bCs/>
                <w:sz w:val="16"/>
                <w:szCs w:val="18"/>
                <w:lang w:eastAsia="en-US"/>
              </w:rPr>
              <w:t>8</w:t>
            </w:r>
          </w:p>
        </w:tc>
        <w:tc>
          <w:tcPr>
            <w:tcW w:w="8783" w:type="dxa"/>
          </w:tcPr>
          <w:p w14:paraId="62DF7A89" w14:textId="300DF338" w:rsidR="00170619" w:rsidRPr="003A422F" w:rsidRDefault="00170619" w:rsidP="003A422F">
            <w:pPr>
              <w:overflowPunct/>
              <w:autoSpaceDE/>
              <w:autoSpaceDN/>
              <w:adjustRightInd/>
              <w:spacing w:after="0"/>
              <w:textAlignment w:val="auto"/>
              <w:rPr>
                <w:rFonts w:ascii="Times" w:eastAsia="Batang" w:hAnsi="Times"/>
                <w:bCs/>
                <w:sz w:val="14"/>
                <w:szCs w:val="16"/>
                <w:lang w:eastAsia="en-US"/>
              </w:rPr>
            </w:pPr>
            <w:r w:rsidRPr="003A422F">
              <w:rPr>
                <w:rFonts w:ascii="Times" w:eastAsia="Batang" w:hAnsi="Times"/>
                <w:bCs/>
                <w:sz w:val="14"/>
                <w:szCs w:val="16"/>
                <w:highlight w:val="green"/>
                <w:lang w:eastAsia="en-US"/>
              </w:rPr>
              <w:t>Agreement</w:t>
            </w:r>
          </w:p>
          <w:p w14:paraId="326CD2C8" w14:textId="77777777" w:rsidR="00170619" w:rsidRPr="003A422F" w:rsidRDefault="00170619" w:rsidP="003A422F">
            <w:pPr>
              <w:overflowPunct/>
              <w:autoSpaceDE/>
              <w:autoSpaceDN/>
              <w:adjustRightInd/>
              <w:spacing w:after="0"/>
              <w:textAlignment w:val="auto"/>
              <w:rPr>
                <w:rFonts w:ascii="Times" w:eastAsia="Batang" w:hAnsi="Times"/>
                <w:bCs/>
                <w:sz w:val="14"/>
                <w:szCs w:val="16"/>
                <w:lang w:eastAsia="en-US"/>
              </w:rPr>
            </w:pPr>
            <w:r w:rsidRPr="003A422F">
              <w:rPr>
                <w:rFonts w:ascii="Times" w:eastAsia="Batang" w:hAnsi="Times"/>
                <w:bCs/>
                <w:sz w:val="14"/>
                <w:szCs w:val="16"/>
                <w:lang w:eastAsia="en-US"/>
              </w:rPr>
              <w:t>The following combinations are considered for further simulation in RAN1 for 3.75kHz SCS OCC for NPUSCH format 1:</w:t>
            </w:r>
          </w:p>
          <w:p w14:paraId="13DF038C" w14:textId="77777777" w:rsidR="00170619" w:rsidRPr="003A422F" w:rsidRDefault="00170619" w:rsidP="005A49A1">
            <w:pPr>
              <w:numPr>
                <w:ilvl w:val="0"/>
                <w:numId w:val="34"/>
              </w:numPr>
              <w:overflowPunct/>
              <w:autoSpaceDE/>
              <w:autoSpaceDN/>
              <w:adjustRightInd/>
              <w:spacing w:after="0"/>
              <w:textAlignment w:val="auto"/>
              <w:rPr>
                <w:rFonts w:ascii="Times" w:eastAsia="Batang" w:hAnsi="Times"/>
                <w:bCs/>
                <w:sz w:val="14"/>
                <w:szCs w:val="16"/>
                <w:lang w:eastAsia="x-none"/>
              </w:rPr>
            </w:pPr>
            <w:r w:rsidRPr="003A422F">
              <w:rPr>
                <w:rFonts w:ascii="Times" w:eastAsia="Batang" w:hAnsi="Times"/>
                <w:bCs/>
                <w:sz w:val="14"/>
                <w:szCs w:val="16"/>
                <w:lang w:eastAsia="x-none"/>
              </w:rPr>
              <w:t>Option 1: OCC2, Symbol-level, TDM DMRS</w:t>
            </w:r>
          </w:p>
          <w:p w14:paraId="6D97D0DF" w14:textId="77777777" w:rsidR="00170619" w:rsidRPr="003A422F" w:rsidRDefault="00170619" w:rsidP="005A49A1">
            <w:pPr>
              <w:numPr>
                <w:ilvl w:val="0"/>
                <w:numId w:val="34"/>
              </w:numPr>
              <w:overflowPunct/>
              <w:autoSpaceDE/>
              <w:autoSpaceDN/>
              <w:adjustRightInd/>
              <w:spacing w:after="0"/>
              <w:textAlignment w:val="auto"/>
              <w:rPr>
                <w:rFonts w:ascii="Times" w:eastAsia="Batang" w:hAnsi="Times"/>
                <w:bCs/>
                <w:sz w:val="14"/>
                <w:szCs w:val="16"/>
                <w:lang w:eastAsia="x-none"/>
              </w:rPr>
            </w:pPr>
            <w:r w:rsidRPr="003A422F">
              <w:rPr>
                <w:rFonts w:ascii="Times" w:eastAsia="Batang" w:hAnsi="Times"/>
                <w:bCs/>
                <w:sz w:val="14"/>
                <w:szCs w:val="16"/>
                <w:lang w:eastAsia="x-none"/>
              </w:rPr>
              <w:t>Option 2: OCC2, Symbol-level, CDM DMRS with new pattern</w:t>
            </w:r>
          </w:p>
          <w:p w14:paraId="7434F1FF" w14:textId="77777777" w:rsidR="00170619" w:rsidRPr="003A422F" w:rsidRDefault="00170619" w:rsidP="005A49A1">
            <w:pPr>
              <w:numPr>
                <w:ilvl w:val="0"/>
                <w:numId w:val="34"/>
              </w:numPr>
              <w:overflowPunct/>
              <w:autoSpaceDE/>
              <w:autoSpaceDN/>
              <w:adjustRightInd/>
              <w:spacing w:after="0"/>
              <w:textAlignment w:val="auto"/>
              <w:rPr>
                <w:rFonts w:ascii="Times" w:eastAsia="Batang" w:hAnsi="Times"/>
                <w:bCs/>
                <w:sz w:val="14"/>
                <w:szCs w:val="16"/>
                <w:lang w:eastAsia="x-none"/>
              </w:rPr>
            </w:pPr>
            <w:r w:rsidRPr="003A422F">
              <w:rPr>
                <w:rFonts w:ascii="Times" w:eastAsia="Batang" w:hAnsi="Times"/>
                <w:bCs/>
                <w:sz w:val="14"/>
                <w:szCs w:val="16"/>
                <w:lang w:eastAsia="x-none"/>
              </w:rPr>
              <w:t>Option 3: OCC2, Slot-level, TDM DMRS</w:t>
            </w:r>
          </w:p>
          <w:p w14:paraId="2E34AE90" w14:textId="77777777" w:rsidR="00170619" w:rsidRPr="003A422F" w:rsidRDefault="00170619" w:rsidP="005A49A1">
            <w:pPr>
              <w:numPr>
                <w:ilvl w:val="0"/>
                <w:numId w:val="34"/>
              </w:numPr>
              <w:overflowPunct/>
              <w:autoSpaceDE/>
              <w:autoSpaceDN/>
              <w:adjustRightInd/>
              <w:spacing w:after="0"/>
              <w:textAlignment w:val="auto"/>
              <w:rPr>
                <w:rFonts w:ascii="Times" w:eastAsia="Batang" w:hAnsi="Times"/>
                <w:bCs/>
                <w:sz w:val="14"/>
                <w:szCs w:val="16"/>
                <w:lang w:eastAsia="x-none"/>
              </w:rPr>
            </w:pPr>
            <w:r w:rsidRPr="003A422F">
              <w:rPr>
                <w:rFonts w:ascii="Times" w:eastAsia="Batang" w:hAnsi="Times"/>
                <w:bCs/>
                <w:sz w:val="14"/>
                <w:szCs w:val="16"/>
                <w:lang w:eastAsia="x-none"/>
              </w:rPr>
              <w:t>Option 4: OCC2, Slot-level, CDM DMRS with legacy pattern</w:t>
            </w:r>
          </w:p>
          <w:p w14:paraId="36198595" w14:textId="77777777" w:rsidR="00170619" w:rsidRPr="003A422F" w:rsidRDefault="00170619" w:rsidP="005A49A1">
            <w:pPr>
              <w:numPr>
                <w:ilvl w:val="0"/>
                <w:numId w:val="34"/>
              </w:numPr>
              <w:overflowPunct/>
              <w:autoSpaceDE/>
              <w:autoSpaceDN/>
              <w:adjustRightInd/>
              <w:spacing w:after="0"/>
              <w:textAlignment w:val="auto"/>
              <w:rPr>
                <w:rFonts w:ascii="Times" w:eastAsia="Batang" w:hAnsi="Times"/>
                <w:sz w:val="14"/>
                <w:szCs w:val="16"/>
                <w:lang w:eastAsia="x-none"/>
              </w:rPr>
            </w:pPr>
            <w:r w:rsidRPr="003A422F">
              <w:rPr>
                <w:rFonts w:ascii="Times" w:eastAsia="Batang" w:hAnsi="Times"/>
                <w:bCs/>
                <w:sz w:val="14"/>
                <w:szCs w:val="16"/>
                <w:lang w:eastAsia="x-none"/>
              </w:rPr>
              <w:t>Option 6: OCC4, Symbol-level, CDM DMRS with new pattern</w:t>
            </w:r>
          </w:p>
          <w:p w14:paraId="0C26729C" w14:textId="77777777" w:rsidR="00170619" w:rsidRPr="003A422F" w:rsidRDefault="00170619" w:rsidP="003A422F">
            <w:pPr>
              <w:overflowPunct/>
              <w:autoSpaceDE/>
              <w:autoSpaceDN/>
              <w:adjustRightInd/>
              <w:spacing w:after="0"/>
              <w:textAlignment w:val="auto"/>
              <w:rPr>
                <w:rFonts w:ascii="Times" w:eastAsia="Batang" w:hAnsi="Times"/>
                <w:bCs/>
                <w:sz w:val="14"/>
                <w:szCs w:val="16"/>
                <w:lang w:eastAsia="en-US"/>
              </w:rPr>
            </w:pPr>
          </w:p>
          <w:p w14:paraId="3A07771B" w14:textId="77777777" w:rsidR="00170619" w:rsidRPr="003A422F" w:rsidRDefault="00170619" w:rsidP="003A422F">
            <w:pPr>
              <w:overflowPunct/>
              <w:autoSpaceDE/>
              <w:autoSpaceDN/>
              <w:adjustRightInd/>
              <w:spacing w:after="0"/>
              <w:textAlignment w:val="auto"/>
              <w:rPr>
                <w:rFonts w:ascii="Times" w:eastAsia="Batang" w:hAnsi="Times"/>
                <w:bCs/>
                <w:sz w:val="14"/>
                <w:szCs w:val="16"/>
                <w:lang w:eastAsia="en-US"/>
              </w:rPr>
            </w:pPr>
            <w:r w:rsidRPr="003A422F">
              <w:rPr>
                <w:rFonts w:ascii="Times" w:eastAsia="Batang" w:hAnsi="Times"/>
                <w:bCs/>
                <w:sz w:val="14"/>
                <w:szCs w:val="16"/>
                <w:lang w:eastAsia="en-US"/>
              </w:rPr>
              <w:t>The following combinations are considered for further simulation in RAN1 for 15kHz SCS OCC for NPUSCH format 1:</w:t>
            </w:r>
          </w:p>
          <w:p w14:paraId="4B7115A2" w14:textId="77777777" w:rsidR="00170619" w:rsidRPr="003A422F" w:rsidRDefault="00170619" w:rsidP="005A49A1">
            <w:pPr>
              <w:numPr>
                <w:ilvl w:val="0"/>
                <w:numId w:val="34"/>
              </w:numPr>
              <w:overflowPunct/>
              <w:autoSpaceDE/>
              <w:autoSpaceDN/>
              <w:adjustRightInd/>
              <w:spacing w:after="0"/>
              <w:textAlignment w:val="auto"/>
              <w:rPr>
                <w:rFonts w:ascii="Times" w:eastAsia="Batang" w:hAnsi="Times"/>
                <w:bCs/>
                <w:sz w:val="14"/>
                <w:szCs w:val="16"/>
                <w:lang w:eastAsia="x-none"/>
              </w:rPr>
            </w:pPr>
            <w:r w:rsidRPr="003A422F">
              <w:rPr>
                <w:rFonts w:ascii="Times" w:eastAsia="Batang" w:hAnsi="Times"/>
                <w:bCs/>
                <w:sz w:val="14"/>
                <w:szCs w:val="16"/>
                <w:lang w:eastAsia="x-none"/>
              </w:rPr>
              <w:t>Option 1: OCC2, Symbol-level, TDM DMRS</w:t>
            </w:r>
          </w:p>
          <w:p w14:paraId="4C57C4FD" w14:textId="77777777" w:rsidR="00170619" w:rsidRPr="003A422F" w:rsidRDefault="00170619" w:rsidP="005A49A1">
            <w:pPr>
              <w:numPr>
                <w:ilvl w:val="0"/>
                <w:numId w:val="34"/>
              </w:numPr>
              <w:overflowPunct/>
              <w:autoSpaceDE/>
              <w:autoSpaceDN/>
              <w:adjustRightInd/>
              <w:spacing w:after="0"/>
              <w:textAlignment w:val="auto"/>
              <w:rPr>
                <w:rFonts w:ascii="Times" w:eastAsia="Batang" w:hAnsi="Times"/>
                <w:bCs/>
                <w:sz w:val="14"/>
                <w:szCs w:val="16"/>
                <w:lang w:eastAsia="x-none"/>
              </w:rPr>
            </w:pPr>
            <w:r w:rsidRPr="003A422F">
              <w:rPr>
                <w:rFonts w:ascii="Times" w:eastAsia="Batang" w:hAnsi="Times"/>
                <w:bCs/>
                <w:sz w:val="14"/>
                <w:szCs w:val="16"/>
                <w:lang w:eastAsia="x-none"/>
              </w:rPr>
              <w:t>Option 3: OCC2, Slot-level, TDM DMRS</w:t>
            </w:r>
          </w:p>
          <w:p w14:paraId="5E2CEF48" w14:textId="77777777" w:rsidR="00170619" w:rsidRPr="003A422F" w:rsidRDefault="00170619" w:rsidP="005A49A1">
            <w:pPr>
              <w:numPr>
                <w:ilvl w:val="0"/>
                <w:numId w:val="34"/>
              </w:numPr>
              <w:overflowPunct/>
              <w:autoSpaceDE/>
              <w:autoSpaceDN/>
              <w:adjustRightInd/>
              <w:spacing w:after="0"/>
              <w:textAlignment w:val="auto"/>
              <w:rPr>
                <w:rFonts w:ascii="Times" w:eastAsia="Batang" w:hAnsi="Times"/>
                <w:bCs/>
                <w:sz w:val="14"/>
                <w:szCs w:val="16"/>
                <w:lang w:eastAsia="x-none"/>
              </w:rPr>
            </w:pPr>
            <w:r w:rsidRPr="003A422F">
              <w:rPr>
                <w:rFonts w:ascii="Times" w:eastAsia="Batang" w:hAnsi="Times"/>
                <w:bCs/>
                <w:sz w:val="14"/>
                <w:szCs w:val="16"/>
                <w:lang w:eastAsia="x-none"/>
              </w:rPr>
              <w:t>Option 4: OCC2, Slot-level, CDM DMRS with legacy pattern</w:t>
            </w:r>
          </w:p>
          <w:p w14:paraId="7CE48108" w14:textId="77777777" w:rsidR="00170619" w:rsidRPr="003A422F" w:rsidRDefault="00170619" w:rsidP="005A49A1">
            <w:pPr>
              <w:numPr>
                <w:ilvl w:val="0"/>
                <w:numId w:val="34"/>
              </w:numPr>
              <w:overflowPunct/>
              <w:autoSpaceDE/>
              <w:autoSpaceDN/>
              <w:adjustRightInd/>
              <w:spacing w:after="0"/>
              <w:textAlignment w:val="auto"/>
              <w:rPr>
                <w:rFonts w:ascii="Times" w:eastAsia="Batang" w:hAnsi="Times"/>
                <w:bCs/>
                <w:sz w:val="14"/>
                <w:szCs w:val="16"/>
                <w:lang w:eastAsia="x-none"/>
              </w:rPr>
            </w:pPr>
            <w:r w:rsidRPr="003A422F">
              <w:rPr>
                <w:rFonts w:ascii="Times" w:eastAsia="Batang" w:hAnsi="Times"/>
                <w:bCs/>
                <w:sz w:val="14"/>
                <w:szCs w:val="16"/>
                <w:lang w:eastAsia="x-none"/>
              </w:rPr>
              <w:t>Option 5: OCC4, Symbol-level, TDM DMRS</w:t>
            </w:r>
          </w:p>
          <w:p w14:paraId="653714FA" w14:textId="77777777" w:rsidR="00170619" w:rsidRPr="003A422F" w:rsidRDefault="00170619" w:rsidP="005A49A1">
            <w:pPr>
              <w:numPr>
                <w:ilvl w:val="0"/>
                <w:numId w:val="34"/>
              </w:numPr>
              <w:overflowPunct/>
              <w:autoSpaceDE/>
              <w:autoSpaceDN/>
              <w:adjustRightInd/>
              <w:spacing w:after="0"/>
              <w:textAlignment w:val="auto"/>
              <w:rPr>
                <w:rFonts w:ascii="Times" w:eastAsia="Batang" w:hAnsi="Times"/>
                <w:bCs/>
                <w:sz w:val="14"/>
                <w:szCs w:val="16"/>
                <w:lang w:eastAsia="x-none"/>
              </w:rPr>
            </w:pPr>
            <w:r w:rsidRPr="003A422F">
              <w:rPr>
                <w:rFonts w:ascii="Times" w:eastAsia="Batang" w:hAnsi="Times"/>
                <w:bCs/>
                <w:sz w:val="14"/>
                <w:szCs w:val="16"/>
                <w:lang w:eastAsia="x-none"/>
              </w:rPr>
              <w:t>Option 7: OCC4, Slot -level, TDM DMRS</w:t>
            </w:r>
          </w:p>
          <w:p w14:paraId="0D2CAB71" w14:textId="77777777" w:rsidR="00170619" w:rsidRPr="003A422F" w:rsidRDefault="00170619" w:rsidP="005A49A1">
            <w:pPr>
              <w:numPr>
                <w:ilvl w:val="0"/>
                <w:numId w:val="34"/>
              </w:numPr>
              <w:overflowPunct/>
              <w:autoSpaceDE/>
              <w:autoSpaceDN/>
              <w:adjustRightInd/>
              <w:spacing w:after="0"/>
              <w:textAlignment w:val="auto"/>
              <w:rPr>
                <w:rFonts w:ascii="Times" w:eastAsia="Batang" w:hAnsi="Times"/>
                <w:bCs/>
                <w:sz w:val="14"/>
                <w:szCs w:val="16"/>
                <w:lang w:eastAsia="x-none"/>
              </w:rPr>
            </w:pPr>
            <w:r w:rsidRPr="003A422F">
              <w:rPr>
                <w:rFonts w:ascii="Times" w:eastAsia="Batang" w:hAnsi="Times"/>
                <w:bCs/>
                <w:sz w:val="14"/>
                <w:szCs w:val="16"/>
                <w:lang w:eastAsia="x-none"/>
              </w:rPr>
              <w:t>Option 8: OCC4, Slot-level, CDM DMRS with legacy pattern</w:t>
            </w:r>
          </w:p>
          <w:p w14:paraId="05B9C1C1" w14:textId="77777777" w:rsidR="00170619" w:rsidRPr="003A422F" w:rsidRDefault="00170619" w:rsidP="003A422F">
            <w:pPr>
              <w:overflowPunct/>
              <w:autoSpaceDE/>
              <w:autoSpaceDN/>
              <w:adjustRightInd/>
              <w:spacing w:after="0"/>
              <w:textAlignment w:val="auto"/>
              <w:rPr>
                <w:rFonts w:ascii="Times" w:eastAsia="Batang" w:hAnsi="Times"/>
                <w:sz w:val="14"/>
                <w:szCs w:val="16"/>
                <w:lang w:eastAsia="ar-SA"/>
              </w:rPr>
            </w:pPr>
          </w:p>
          <w:p w14:paraId="424AC954" w14:textId="77777777" w:rsidR="00170619" w:rsidRPr="003A422F" w:rsidRDefault="00170619" w:rsidP="003A422F">
            <w:pPr>
              <w:overflowPunct/>
              <w:autoSpaceDE/>
              <w:autoSpaceDN/>
              <w:adjustRightInd/>
              <w:spacing w:after="0"/>
              <w:textAlignment w:val="auto"/>
              <w:rPr>
                <w:rFonts w:ascii="Times" w:eastAsia="Batang" w:hAnsi="Times"/>
                <w:bCs/>
                <w:sz w:val="14"/>
                <w:szCs w:val="16"/>
                <w:lang w:eastAsia="ar-SA"/>
              </w:rPr>
            </w:pPr>
            <w:r w:rsidRPr="003A422F">
              <w:rPr>
                <w:rFonts w:ascii="Times" w:eastAsia="Batang" w:hAnsi="Times"/>
                <w:bCs/>
                <w:sz w:val="14"/>
                <w:szCs w:val="16"/>
                <w:lang w:eastAsia="ar-SA"/>
              </w:rPr>
              <w:t>Note 1: For TDM, the legacy DMRS pattern, with DMRS symbols appropriately muted/blanked is used. Companies to report their assumption on whether spreading is applied to the legacy DMRS pattern for 15 kHz SCS.</w:t>
            </w:r>
          </w:p>
          <w:p w14:paraId="4A1A688B" w14:textId="77777777" w:rsidR="00170619" w:rsidRPr="003A422F" w:rsidRDefault="00170619" w:rsidP="003A422F">
            <w:pPr>
              <w:overflowPunct/>
              <w:autoSpaceDE/>
              <w:autoSpaceDN/>
              <w:adjustRightInd/>
              <w:spacing w:after="0"/>
              <w:textAlignment w:val="auto"/>
              <w:rPr>
                <w:rFonts w:ascii="Times" w:eastAsia="Batang" w:hAnsi="Times"/>
                <w:bCs/>
                <w:sz w:val="14"/>
                <w:szCs w:val="16"/>
                <w:lang w:eastAsia="ar-SA"/>
              </w:rPr>
            </w:pPr>
            <w:r w:rsidRPr="003A422F">
              <w:rPr>
                <w:rFonts w:ascii="Times" w:eastAsia="Batang" w:hAnsi="Times"/>
                <w:bCs/>
                <w:sz w:val="14"/>
                <w:szCs w:val="16"/>
                <w:lang w:eastAsia="ar-SA"/>
              </w:rPr>
              <w:t>Note 2: Companies to report DMRS sequence applied.</w:t>
            </w:r>
          </w:p>
          <w:p w14:paraId="72296BD8" w14:textId="77777777" w:rsidR="00170619" w:rsidRPr="003A422F" w:rsidRDefault="00170619" w:rsidP="003A422F">
            <w:pPr>
              <w:overflowPunct/>
              <w:autoSpaceDE/>
              <w:autoSpaceDN/>
              <w:adjustRightInd/>
              <w:spacing w:after="0"/>
              <w:textAlignment w:val="auto"/>
              <w:rPr>
                <w:rFonts w:ascii="Times" w:eastAsia="Batang" w:hAnsi="Times"/>
                <w:sz w:val="14"/>
                <w:szCs w:val="16"/>
                <w:lang w:eastAsia="en-US"/>
              </w:rPr>
            </w:pPr>
          </w:p>
          <w:p w14:paraId="3A1B2505" w14:textId="77777777" w:rsidR="00170619" w:rsidRPr="003A422F" w:rsidRDefault="00170619" w:rsidP="003A422F">
            <w:pPr>
              <w:overflowPunct/>
              <w:autoSpaceDE/>
              <w:autoSpaceDN/>
              <w:adjustRightInd/>
              <w:spacing w:after="0"/>
              <w:textAlignment w:val="auto"/>
              <w:rPr>
                <w:rFonts w:ascii="Times" w:eastAsia="Batang" w:hAnsi="Times"/>
                <w:bCs/>
                <w:sz w:val="14"/>
                <w:szCs w:val="16"/>
                <w:lang w:eastAsia="en-US"/>
              </w:rPr>
            </w:pPr>
            <w:r w:rsidRPr="003A422F">
              <w:rPr>
                <w:rFonts w:ascii="Times" w:eastAsia="Batang" w:hAnsi="Times"/>
                <w:bCs/>
                <w:sz w:val="14"/>
                <w:szCs w:val="16"/>
                <w:highlight w:val="green"/>
                <w:lang w:eastAsia="en-US"/>
              </w:rPr>
              <w:t>Agreement</w:t>
            </w:r>
          </w:p>
          <w:p w14:paraId="4E57E50E" w14:textId="7F00ED35" w:rsidR="00170619" w:rsidRPr="00170619" w:rsidRDefault="00170619" w:rsidP="003A422F">
            <w:pPr>
              <w:overflowPunct/>
              <w:autoSpaceDE/>
              <w:autoSpaceDN/>
              <w:adjustRightInd/>
              <w:spacing w:after="0"/>
              <w:textAlignment w:val="auto"/>
              <w:rPr>
                <w:rFonts w:ascii="Times" w:eastAsia="Batang" w:hAnsi="Times"/>
                <w:sz w:val="14"/>
                <w:szCs w:val="16"/>
                <w:lang w:eastAsia="en-US"/>
              </w:rPr>
            </w:pPr>
            <w:r w:rsidRPr="003A422F">
              <w:rPr>
                <w:rFonts w:ascii="Times" w:eastAsia="Batang" w:hAnsi="Times"/>
                <w:bCs/>
                <w:sz w:val="14"/>
                <w:szCs w:val="16"/>
                <w:lang w:eastAsia="en-US"/>
              </w:rPr>
              <w:t>For 3.75kHz SCS, NPUSCH format 1 simulations are performed using an appropriate MCS with SNR at least in the range of -8dB to 0dB.</w:t>
            </w:r>
          </w:p>
        </w:tc>
      </w:tr>
    </w:tbl>
    <w:p w14:paraId="184AEB89" w14:textId="77777777" w:rsidR="003A422F" w:rsidRDefault="003A422F" w:rsidP="003A422F">
      <w:pPr>
        <w:rPr>
          <w:rFonts w:ascii="Arial" w:hAnsi="Arial"/>
          <w:lang w:eastAsia="zh-CN"/>
        </w:rPr>
      </w:pPr>
    </w:p>
    <w:p w14:paraId="2F5B2AD7" w14:textId="7969D73C" w:rsidR="00170619" w:rsidRPr="00170619" w:rsidRDefault="00170619" w:rsidP="00170619">
      <w:pPr>
        <w:jc w:val="both"/>
      </w:pPr>
      <w:r w:rsidRPr="00170619">
        <w:t xml:space="preserve">In the subsections below we provide a brief overview of NPUSCH Format 1 </w:t>
      </w:r>
      <w:r>
        <w:t>for single-tone with 3.75 kHz SCS in subsection 2.1.1 and with 15 kHz SCS in subsection 2.2.2, thereafter we provide our view on whether to support a “symbol-level OCC” scheme or a “slot-level OCC” scheme.</w:t>
      </w:r>
    </w:p>
    <w:p w14:paraId="316DE383" w14:textId="1A6FCF97" w:rsidR="00CF2669" w:rsidRPr="0099561A" w:rsidRDefault="00AD1B8B" w:rsidP="00CE6C22">
      <w:pPr>
        <w:pStyle w:val="Heading3"/>
        <w:rPr>
          <w:highlight w:val="red"/>
        </w:rPr>
      </w:pPr>
      <w:r>
        <w:t>2.1.1</w:t>
      </w:r>
      <w:r>
        <w:tab/>
      </w:r>
      <w:r w:rsidR="00CF2669">
        <w:t xml:space="preserve">NPUSCH Format 1 </w:t>
      </w:r>
      <w:r w:rsidR="00FB0335">
        <w:t xml:space="preserve">single-tone </w:t>
      </w:r>
      <w:r w:rsidR="00CF2669">
        <w:t>with 3.75 kHz SCS</w:t>
      </w:r>
    </w:p>
    <w:p w14:paraId="5FBDD521" w14:textId="3C824E54" w:rsidR="00CF2669" w:rsidRPr="00D470D3" w:rsidRDefault="00706A89" w:rsidP="00CF2669">
      <w:pPr>
        <w:pStyle w:val="BodyText"/>
        <w:rPr>
          <w:rFonts w:ascii="Times New Roman" w:hAnsi="Times New Roman"/>
        </w:rPr>
      </w:pPr>
      <w:r w:rsidRPr="00D470D3">
        <w:rPr>
          <w:rFonts w:ascii="Times New Roman" w:hAnsi="Times New Roman"/>
        </w:rPr>
        <w:t xml:space="preserve">For NPUSCH Format 1 </w:t>
      </w:r>
      <w:r w:rsidR="0091751E" w:rsidRPr="00D470D3">
        <w:rPr>
          <w:rFonts w:ascii="Times New Roman" w:hAnsi="Times New Roman"/>
        </w:rPr>
        <w:t xml:space="preserve">single tone </w:t>
      </w:r>
      <w:r w:rsidRPr="00D470D3">
        <w:rPr>
          <w:rFonts w:ascii="Times New Roman" w:hAnsi="Times New Roman"/>
        </w:rPr>
        <w:t>with 3.75 kHz SCS,</w:t>
      </w:r>
      <w:r w:rsidR="00187100" w:rsidRPr="00D470D3">
        <w:rPr>
          <w:rFonts w:ascii="Times New Roman" w:hAnsi="Times New Roman"/>
        </w:rPr>
        <w:t xml:space="preserve"> </w:t>
      </w:r>
      <w:r w:rsidRPr="00D470D3">
        <w:rPr>
          <w:rFonts w:ascii="Times New Roman" w:hAnsi="Times New Roman"/>
        </w:rPr>
        <w:t>Table 10.1.2.3-1 in TS 36.211 states that the following applies</w:t>
      </w:r>
      <w:r w:rsidRPr="00D470D3">
        <w:rPr>
          <w:rFonts w:ascii="Times New Roman" w:eastAsia="Times New Roman" w:hAnsi="Times New Roman"/>
          <w:position w:val="-10"/>
          <w:lang w:eastAsia="en-US"/>
        </w:rPr>
        <w:object w:dxaOrig="430" w:dyaOrig="290" w14:anchorId="497CBEB5">
          <v:shape id="_x0000_i1029" type="#_x0000_t75" style="width:22pt;height:14.5pt" o:ole="">
            <v:imagedata r:id="rId19" o:title=""/>
          </v:shape>
          <o:OLEObject Type="Embed" ProgID="Equation.3" ShapeID="_x0000_i1029" DrawAspect="Content" ObjectID="_1789502083" r:id="rId20"/>
        </w:object>
      </w:r>
      <w:r w:rsidRPr="00D470D3">
        <w:rPr>
          <w:rFonts w:ascii="Times New Roman" w:hAnsi="Times New Roman"/>
        </w:rPr>
        <w:t>= 1 and</w:t>
      </w:r>
      <w:r w:rsidRPr="00D470D3">
        <w:rPr>
          <w:rFonts w:ascii="Times New Roman" w:hAnsi="Times New Roman"/>
          <w:position w:val="-10"/>
        </w:rPr>
        <w:object w:dxaOrig="499" w:dyaOrig="340" w14:anchorId="51AD0596">
          <v:shape id="_x0000_i1030" type="#_x0000_t75" style="width:25pt;height:17.5pt" o:ole="">
            <v:imagedata r:id="rId21" o:title=""/>
          </v:shape>
          <o:OLEObject Type="Embed" ProgID="Equation.3" ShapeID="_x0000_i1030" DrawAspect="Content" ObjectID="_1789502084" r:id="rId22"/>
        </w:object>
      </w:r>
      <w:r w:rsidRPr="00D470D3">
        <w:rPr>
          <w:rFonts w:ascii="Times New Roman" w:hAnsi="Times New Roman"/>
        </w:rPr>
        <w:t>= 16 [</w:t>
      </w:r>
      <w:r w:rsidR="00A602CA" w:rsidRPr="00D470D3">
        <w:rPr>
          <w:rFonts w:ascii="Times New Roman" w:hAnsi="Times New Roman"/>
        </w:rPr>
        <w:t>3</w:t>
      </w:r>
      <w:r w:rsidRPr="00D470D3">
        <w:rPr>
          <w:rFonts w:ascii="Times New Roman" w:hAnsi="Times New Roman"/>
        </w:rPr>
        <w:t>]</w:t>
      </w:r>
      <w:r w:rsidR="00CF2669" w:rsidRPr="00D470D3">
        <w:rPr>
          <w:rFonts w:ascii="Times New Roman" w:hAnsi="Times New Roman"/>
        </w:rPr>
        <w:t>.</w:t>
      </w:r>
      <w:r w:rsidR="00187100" w:rsidRPr="00D470D3">
        <w:rPr>
          <w:rFonts w:ascii="Times New Roman" w:hAnsi="Times New Roman"/>
        </w:rPr>
        <w:t xml:space="preserve"> Since the slot duration is 2 ms, the RU is 32ms. Figure 1 depicts the slot format for NPUSCH Format 1 with 3.75 kHz SCS:</w:t>
      </w:r>
    </w:p>
    <w:p w14:paraId="790BEB51" w14:textId="77777777" w:rsidR="00CE6C22" w:rsidRDefault="00CE6C22" w:rsidP="00CE6C22">
      <w:pPr>
        <w:pStyle w:val="BodyText"/>
        <w:rPr>
          <w:rFonts w:ascii="Times New Roman" w:hAnsi="Times New Roman"/>
        </w:rPr>
      </w:pPr>
    </w:p>
    <w:tbl>
      <w:tblPr>
        <w:tblW w:w="0" w:type="auto"/>
        <w:jc w:val="center"/>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CellMar>
          <w:left w:w="0" w:type="dxa"/>
          <w:right w:w="0" w:type="dxa"/>
        </w:tblCellMar>
        <w:tblLook w:val="04A0" w:firstRow="1" w:lastRow="0" w:firstColumn="1" w:lastColumn="0" w:noHBand="0" w:noVBand="1"/>
      </w:tblPr>
      <w:tblGrid>
        <w:gridCol w:w="1127"/>
        <w:gridCol w:w="1127"/>
        <w:gridCol w:w="1127"/>
        <w:gridCol w:w="1127"/>
        <w:gridCol w:w="1127"/>
        <w:gridCol w:w="1127"/>
        <w:gridCol w:w="1127"/>
        <w:gridCol w:w="591"/>
      </w:tblGrid>
      <w:tr w:rsidR="00CE6C22" w14:paraId="7EA4AE8A" w14:textId="77777777" w:rsidTr="00B06702">
        <w:trPr>
          <w:jc w:val="center"/>
        </w:trPr>
        <w:tc>
          <w:tcPr>
            <w:tcW w:w="1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F8639" w14:textId="77777777" w:rsidR="00CE6C22" w:rsidRPr="00187100" w:rsidRDefault="00CE6C22" w:rsidP="00B06702">
            <w:pPr>
              <w:jc w:val="center"/>
              <w:rPr>
                <w:sz w:val="12"/>
                <w:szCs w:val="12"/>
              </w:rPr>
            </w:pPr>
            <w:r w:rsidRPr="00187100">
              <w:rPr>
                <w:sz w:val="12"/>
                <w:szCs w:val="12"/>
              </w:rPr>
              <w:t>CP+Data symbol (275 us)</w:t>
            </w:r>
          </w:p>
        </w:tc>
        <w:tc>
          <w:tcPr>
            <w:tcW w:w="1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D2607" w14:textId="77777777" w:rsidR="00CE6C22" w:rsidRPr="00187100" w:rsidRDefault="00CE6C22" w:rsidP="00B06702">
            <w:pPr>
              <w:jc w:val="center"/>
              <w:rPr>
                <w:sz w:val="12"/>
                <w:szCs w:val="12"/>
              </w:rPr>
            </w:pPr>
            <w:r w:rsidRPr="00187100">
              <w:rPr>
                <w:sz w:val="12"/>
                <w:szCs w:val="12"/>
              </w:rPr>
              <w:t>CP+Data symbol (275 us)</w:t>
            </w:r>
          </w:p>
        </w:tc>
        <w:tc>
          <w:tcPr>
            <w:tcW w:w="1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8B4E7" w14:textId="77777777" w:rsidR="00CE6C22" w:rsidRPr="00187100" w:rsidRDefault="00CE6C22" w:rsidP="00B06702">
            <w:pPr>
              <w:jc w:val="center"/>
              <w:rPr>
                <w:sz w:val="12"/>
                <w:szCs w:val="12"/>
              </w:rPr>
            </w:pPr>
            <w:r w:rsidRPr="00187100">
              <w:rPr>
                <w:sz w:val="12"/>
                <w:szCs w:val="12"/>
              </w:rPr>
              <w:t>CP+Data symbol (275 us)</w:t>
            </w:r>
          </w:p>
        </w:tc>
        <w:tc>
          <w:tcPr>
            <w:tcW w:w="1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1045D" w14:textId="77777777" w:rsidR="00CE6C22" w:rsidRPr="00187100" w:rsidRDefault="00CE6C22" w:rsidP="00B06702">
            <w:pPr>
              <w:jc w:val="center"/>
              <w:rPr>
                <w:sz w:val="12"/>
                <w:szCs w:val="12"/>
              </w:rPr>
            </w:pPr>
            <w:r w:rsidRPr="00187100">
              <w:rPr>
                <w:sz w:val="12"/>
                <w:szCs w:val="12"/>
              </w:rPr>
              <w:t>CP+Data symbol (275 us)</w:t>
            </w:r>
          </w:p>
        </w:tc>
        <w:tc>
          <w:tcPr>
            <w:tcW w:w="1127" w:type="dxa"/>
            <w:tcBorders>
              <w:top w:val="single" w:sz="4" w:space="0" w:color="auto"/>
              <w:left w:val="single" w:sz="4" w:space="0" w:color="auto"/>
              <w:bottom w:val="single" w:sz="4" w:space="0" w:color="auto"/>
              <w:right w:val="single" w:sz="4" w:space="0" w:color="auto"/>
            </w:tcBorders>
            <w:shd w:val="clear" w:color="auto" w:fill="CACACA"/>
            <w:tcMar>
              <w:top w:w="0" w:type="dxa"/>
              <w:left w:w="108" w:type="dxa"/>
              <w:bottom w:w="0" w:type="dxa"/>
              <w:right w:w="108" w:type="dxa"/>
            </w:tcMar>
          </w:tcPr>
          <w:p w14:paraId="05E16D22" w14:textId="77777777" w:rsidR="00CE6C22" w:rsidRPr="00187100" w:rsidRDefault="00CE6C22" w:rsidP="00B06702">
            <w:pPr>
              <w:jc w:val="center"/>
              <w:rPr>
                <w:sz w:val="12"/>
                <w:szCs w:val="12"/>
              </w:rPr>
            </w:pPr>
            <w:r w:rsidRPr="00187100">
              <w:rPr>
                <w:sz w:val="12"/>
                <w:szCs w:val="12"/>
              </w:rPr>
              <w:t>CP+DMRS symbol (275 us)</w:t>
            </w:r>
          </w:p>
        </w:tc>
        <w:tc>
          <w:tcPr>
            <w:tcW w:w="1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462E1" w14:textId="77777777" w:rsidR="00CE6C22" w:rsidRPr="00187100" w:rsidRDefault="00CE6C22" w:rsidP="00B06702">
            <w:pPr>
              <w:jc w:val="center"/>
              <w:rPr>
                <w:sz w:val="12"/>
                <w:szCs w:val="12"/>
              </w:rPr>
            </w:pPr>
            <w:r w:rsidRPr="00187100">
              <w:rPr>
                <w:sz w:val="12"/>
                <w:szCs w:val="12"/>
              </w:rPr>
              <w:t>CP+Data symbol (275 us)</w:t>
            </w:r>
          </w:p>
        </w:tc>
        <w:tc>
          <w:tcPr>
            <w:tcW w:w="1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F22E0C" w14:textId="77777777" w:rsidR="00CE6C22" w:rsidRPr="00187100" w:rsidRDefault="00CE6C22" w:rsidP="00B06702">
            <w:pPr>
              <w:jc w:val="center"/>
              <w:rPr>
                <w:sz w:val="12"/>
                <w:szCs w:val="12"/>
              </w:rPr>
            </w:pPr>
            <w:r w:rsidRPr="00187100">
              <w:rPr>
                <w:sz w:val="12"/>
                <w:szCs w:val="12"/>
              </w:rPr>
              <w:t>CP+Data symbol (275 us)</w:t>
            </w:r>
          </w:p>
        </w:tc>
        <w:tc>
          <w:tcPr>
            <w:tcW w:w="591" w:type="dxa"/>
            <w:tcBorders>
              <w:top w:val="dashed" w:sz="4" w:space="0" w:color="auto"/>
              <w:left w:val="single" w:sz="4" w:space="0" w:color="auto"/>
              <w:bottom w:val="dashed" w:sz="4" w:space="0" w:color="auto"/>
              <w:right w:val="dashed" w:sz="4" w:space="0" w:color="auto"/>
            </w:tcBorders>
            <w:tcMar>
              <w:top w:w="0" w:type="dxa"/>
              <w:left w:w="108" w:type="dxa"/>
              <w:bottom w:w="0" w:type="dxa"/>
              <w:right w:w="108" w:type="dxa"/>
            </w:tcMar>
          </w:tcPr>
          <w:p w14:paraId="4FDD7A2B" w14:textId="77777777" w:rsidR="00CE6C22" w:rsidRPr="00187100" w:rsidRDefault="00CE6C22" w:rsidP="00B06702">
            <w:pPr>
              <w:jc w:val="center"/>
              <w:rPr>
                <w:sz w:val="12"/>
                <w:szCs w:val="12"/>
              </w:rPr>
            </w:pPr>
            <w:r w:rsidRPr="00187100">
              <w:rPr>
                <w:sz w:val="12"/>
                <w:szCs w:val="12"/>
              </w:rPr>
              <w:t>Guard period (75 us)</w:t>
            </w:r>
          </w:p>
        </w:tc>
      </w:tr>
      <w:tr w:rsidR="00CE6C22" w14:paraId="4D149BBE" w14:textId="77777777" w:rsidTr="00B06702">
        <w:trPr>
          <w:jc w:val="center"/>
        </w:trPr>
        <w:tc>
          <w:tcPr>
            <w:tcW w:w="8480" w:type="dxa"/>
            <w:gridSpan w:val="8"/>
            <w:tcBorders>
              <w:top w:val="single" w:sz="4" w:space="0" w:color="auto"/>
            </w:tcBorders>
            <w:tcMar>
              <w:top w:w="0" w:type="dxa"/>
              <w:left w:w="108" w:type="dxa"/>
              <w:bottom w:w="0" w:type="dxa"/>
              <w:right w:w="108" w:type="dxa"/>
            </w:tcMar>
            <w:hideMark/>
          </w:tcPr>
          <w:p w14:paraId="0EC8EC0E" w14:textId="77777777" w:rsidR="00CE6C22" w:rsidRDefault="00CE6C22" w:rsidP="00B06702">
            <w:pPr>
              <w:jc w:val="center"/>
              <w:rPr>
                <w:sz w:val="16"/>
                <w:szCs w:val="16"/>
              </w:rPr>
            </w:pPr>
            <w:r>
              <w:rPr>
                <w:sz w:val="16"/>
                <w:szCs w:val="16"/>
              </w:rPr>
              <w:t>Slot (2ms)</w:t>
            </w:r>
          </w:p>
        </w:tc>
      </w:tr>
    </w:tbl>
    <w:p w14:paraId="3354ACC5" w14:textId="05704370" w:rsidR="00CE6C22" w:rsidRPr="00CE6C22" w:rsidRDefault="00CE6C22" w:rsidP="00CE6C22">
      <w:pPr>
        <w:pStyle w:val="BodyText"/>
        <w:jc w:val="center"/>
        <w:rPr>
          <w:rFonts w:ascii="Times New Roman" w:hAnsi="Times New Roman"/>
          <w:sz w:val="16"/>
          <w:szCs w:val="16"/>
        </w:rPr>
      </w:pPr>
      <w:r w:rsidRPr="00187100">
        <w:rPr>
          <w:rFonts w:ascii="Times New Roman" w:hAnsi="Times New Roman"/>
          <w:sz w:val="16"/>
          <w:szCs w:val="16"/>
        </w:rPr>
        <w:t xml:space="preserve">Figure </w:t>
      </w:r>
      <w:r>
        <w:rPr>
          <w:rFonts w:ascii="Times New Roman" w:hAnsi="Times New Roman"/>
          <w:sz w:val="16"/>
          <w:szCs w:val="16"/>
        </w:rPr>
        <w:t>2</w:t>
      </w:r>
      <w:r w:rsidRPr="00187100">
        <w:rPr>
          <w:rFonts w:ascii="Times New Roman" w:hAnsi="Times New Roman"/>
          <w:sz w:val="16"/>
          <w:szCs w:val="16"/>
        </w:rPr>
        <w:t>: slot format for NPUSCH Format 1 with 3.75 kHz SCS</w:t>
      </w:r>
    </w:p>
    <w:p w14:paraId="1C1109FE" w14:textId="157106A1" w:rsidR="00D76A88" w:rsidRDefault="00D76A88" w:rsidP="00CE6C22">
      <w:pPr>
        <w:pStyle w:val="Observation"/>
        <w:numPr>
          <w:ilvl w:val="0"/>
          <w:numId w:val="0"/>
        </w:numPr>
        <w:ind w:left="360" w:hanging="360"/>
      </w:pPr>
    </w:p>
    <w:p w14:paraId="65580C5C" w14:textId="2B98B2D3" w:rsidR="00033DDA" w:rsidRDefault="00033DDA" w:rsidP="00033DDA">
      <w:pPr>
        <w:pStyle w:val="Observation"/>
        <w:ind w:left="1701" w:hanging="1701"/>
      </w:pPr>
      <w:bookmarkStart w:id="14" w:name="_Toc178880560"/>
      <w:r>
        <w:t xml:space="preserve">For </w:t>
      </w:r>
      <w:r w:rsidRPr="00A95B9D">
        <w:t xml:space="preserve">NPUSCH Format 1 single-tone </w:t>
      </w:r>
      <w:r>
        <w:t>(</w:t>
      </w:r>
      <w:r>
        <w:rPr>
          <w:rFonts w:ascii="Times New Roman" w:eastAsia="Times New Roman" w:hAnsi="Times New Roman"/>
          <w:position w:val="-10"/>
          <w:lang w:eastAsia="en-US"/>
        </w:rPr>
        <w:object w:dxaOrig="430" w:dyaOrig="290" w14:anchorId="768C06FA">
          <v:shape id="_x0000_i1031" type="#_x0000_t75" style="width:22pt;height:14.5pt" o:ole="">
            <v:imagedata r:id="rId19" o:title=""/>
          </v:shape>
          <o:OLEObject Type="Embed" ProgID="Equation.3" ShapeID="_x0000_i1031" DrawAspect="Content" ObjectID="_1789502085" r:id="rId23"/>
        </w:object>
      </w:r>
      <w:r>
        <w:t xml:space="preserve">= 1) </w:t>
      </w:r>
      <w:r w:rsidRPr="00A95B9D">
        <w:t xml:space="preserve">with </w:t>
      </w:r>
      <w:r>
        <w:t>3.7</w:t>
      </w:r>
      <w:r w:rsidRPr="00A95B9D">
        <w:t>5 kHz SCS</w:t>
      </w:r>
      <w:r>
        <w:t>, the RU length spans</w:t>
      </w:r>
      <w:r w:rsidRPr="00E20F50">
        <w:rPr>
          <w:position w:val="-10"/>
        </w:rPr>
        <w:object w:dxaOrig="499" w:dyaOrig="340" w14:anchorId="74F4907D">
          <v:shape id="_x0000_i1032" type="#_x0000_t75" style="width:25pt;height:17.5pt" o:ole="">
            <v:imagedata r:id="rId21" o:title=""/>
          </v:shape>
          <o:OLEObject Type="Embed" ProgID="Equation.3" ShapeID="_x0000_i1032" DrawAspect="Content" ObjectID="_1789502086" r:id="rId24"/>
        </w:object>
      </w:r>
      <w:r>
        <w:t>= 16 slots, which results in 32ms given that the slot duration is 2ms.</w:t>
      </w:r>
      <w:bookmarkEnd w:id="14"/>
    </w:p>
    <w:p w14:paraId="012ECDE0" w14:textId="77777777" w:rsidR="00F32FB1" w:rsidRDefault="00033DDA" w:rsidP="00033DDA">
      <w:pPr>
        <w:pStyle w:val="Observation"/>
        <w:ind w:left="1701" w:hanging="1701"/>
      </w:pPr>
      <w:bookmarkStart w:id="15" w:name="_Toc178880561"/>
      <w:r w:rsidRPr="000975C1">
        <w:t>In the case of the NPUSCH Format 1 with 3.75 kHz SCS, i</w:t>
      </w:r>
      <w:r w:rsidR="007B2C10">
        <w:t>f</w:t>
      </w:r>
      <w:r w:rsidRPr="000975C1">
        <w:t xml:space="preserve"> a “slot-level” OCC spreading were applied, the DMRS phase difference might go beyond </w:t>
      </w:r>
      <w:r w:rsidRPr="007B2C10">
        <w:rPr>
          <w:rFonts w:ascii="Times New Roman" w:hAnsi="Times New Roman"/>
        </w:rPr>
        <w:t>ℼ/- ℼ</w:t>
      </w:r>
      <w:r w:rsidRPr="000975C1">
        <w:t xml:space="preserve"> since the slot duration is 2ms.</w:t>
      </w:r>
      <w:bookmarkEnd w:id="15"/>
      <w:r w:rsidRPr="000975C1">
        <w:t xml:space="preserve"> </w:t>
      </w:r>
    </w:p>
    <w:p w14:paraId="3141149F" w14:textId="5FF4F20B" w:rsidR="00033DDA" w:rsidRDefault="00F32FB1" w:rsidP="00033DDA">
      <w:pPr>
        <w:pStyle w:val="Observation"/>
        <w:ind w:left="1701" w:hanging="1701"/>
      </w:pPr>
      <w:bookmarkStart w:id="16" w:name="_Toc178880562"/>
      <w:r>
        <w:t xml:space="preserve">In relation with the previous observation, for </w:t>
      </w:r>
      <w:r w:rsidRPr="000975C1">
        <w:t>NPUSCH Format 1 with 3.75 kHz SCS</w:t>
      </w:r>
      <w:r>
        <w:t xml:space="preserve">, </w:t>
      </w:r>
      <w:r w:rsidR="007B2C10">
        <w:t xml:space="preserve">in principle </w:t>
      </w:r>
      <w:r w:rsidR="00033DDA" w:rsidRPr="000975C1">
        <w:t xml:space="preserve">a </w:t>
      </w:r>
      <w:r w:rsidR="00033DDA" w:rsidRPr="000975C1">
        <w:rPr>
          <w:rFonts w:cs="Arial"/>
        </w:rPr>
        <w:t>“</w:t>
      </w:r>
      <w:r w:rsidR="00033DDA" w:rsidRPr="000975C1">
        <w:t>symbol-level OCC” spreading is foreseen to be a suitable choice</w:t>
      </w:r>
      <w:r w:rsidR="007B2C10">
        <w:t xml:space="preserve">, although some results </w:t>
      </w:r>
      <w:r>
        <w:t xml:space="preserve">presented by some companies </w:t>
      </w:r>
      <w:r w:rsidR="007B2C10">
        <w:t>in p</w:t>
      </w:r>
      <w:r>
        <w:t>revious</w:t>
      </w:r>
      <w:r w:rsidR="007B2C10">
        <w:t xml:space="preserve"> meetings suggest that if an OCC length 2 were used then the performance of a “slot-level OCC” </w:t>
      </w:r>
      <w:r>
        <w:t>is</w:t>
      </w:r>
      <w:r w:rsidR="007B2C10">
        <w:t xml:space="preserve"> suitable.</w:t>
      </w:r>
      <w:bookmarkEnd w:id="16"/>
    </w:p>
    <w:p w14:paraId="022D273D" w14:textId="038B89B5" w:rsidR="00CE6C22" w:rsidRPr="0099561A" w:rsidRDefault="00CE6C22" w:rsidP="003A422F">
      <w:pPr>
        <w:pStyle w:val="Heading3"/>
        <w:rPr>
          <w:highlight w:val="red"/>
        </w:rPr>
      </w:pPr>
      <w:r w:rsidRPr="00AD1B8B">
        <w:rPr>
          <w:rStyle w:val="Heading3Char"/>
        </w:rPr>
        <w:lastRenderedPageBreak/>
        <w:t>2.</w:t>
      </w:r>
      <w:r w:rsidR="00AD1B8B">
        <w:rPr>
          <w:rStyle w:val="Heading3Char"/>
        </w:rPr>
        <w:t>1.2</w:t>
      </w:r>
      <w:r w:rsidRPr="00AD1B8B">
        <w:rPr>
          <w:rStyle w:val="Heading3Char"/>
        </w:rPr>
        <w:tab/>
      </w:r>
      <w:r>
        <w:t>NPUSCH Format 1 single-tone with 15 kHz SCS</w:t>
      </w:r>
    </w:p>
    <w:p w14:paraId="19470BC8" w14:textId="77777777" w:rsidR="00CE6C22" w:rsidRPr="00D470D3" w:rsidRDefault="00CE6C22" w:rsidP="003A422F">
      <w:pPr>
        <w:pStyle w:val="BodyText"/>
        <w:rPr>
          <w:rFonts w:ascii="Times New Roman" w:hAnsi="Times New Roman"/>
        </w:rPr>
      </w:pPr>
      <w:r w:rsidRPr="00D470D3">
        <w:rPr>
          <w:rFonts w:ascii="Times New Roman" w:hAnsi="Times New Roman"/>
        </w:rPr>
        <w:t>For NPUSCH Format 1 single-tone with 15 kHz SCS, Table 10.1.2.3-1 in TS 36.211 states that the following applies</w:t>
      </w:r>
      <w:r w:rsidRPr="00D470D3">
        <w:rPr>
          <w:rFonts w:ascii="Times New Roman" w:eastAsia="Times New Roman" w:hAnsi="Times New Roman"/>
          <w:position w:val="-10"/>
          <w:lang w:eastAsia="en-US"/>
        </w:rPr>
        <w:object w:dxaOrig="430" w:dyaOrig="290" w14:anchorId="7810D5CF">
          <v:shape id="_x0000_i1033" type="#_x0000_t75" style="width:22pt;height:14.5pt" o:ole="">
            <v:imagedata r:id="rId19" o:title=""/>
          </v:shape>
          <o:OLEObject Type="Embed" ProgID="Equation.3" ShapeID="_x0000_i1033" DrawAspect="Content" ObjectID="_1789502087" r:id="rId25"/>
        </w:object>
      </w:r>
      <w:r w:rsidRPr="00D470D3">
        <w:rPr>
          <w:rFonts w:ascii="Times New Roman" w:hAnsi="Times New Roman"/>
        </w:rPr>
        <w:t>= 1 and</w:t>
      </w:r>
      <w:r w:rsidRPr="00D470D3">
        <w:rPr>
          <w:rFonts w:ascii="Times New Roman" w:hAnsi="Times New Roman"/>
          <w:position w:val="-10"/>
        </w:rPr>
        <w:object w:dxaOrig="499" w:dyaOrig="340" w14:anchorId="38E76A00">
          <v:shape id="_x0000_i1034" type="#_x0000_t75" style="width:25pt;height:17.5pt" o:ole="">
            <v:imagedata r:id="rId21" o:title=""/>
          </v:shape>
          <o:OLEObject Type="Embed" ProgID="Equation.3" ShapeID="_x0000_i1034" DrawAspect="Content" ObjectID="_1789502088" r:id="rId26"/>
        </w:object>
      </w:r>
      <w:r w:rsidRPr="00D470D3">
        <w:rPr>
          <w:rFonts w:ascii="Times New Roman" w:hAnsi="Times New Roman"/>
        </w:rPr>
        <w:t>= 16 [3]. Since the slot duration is 0.5 ms, the RU is 8 ms. Figure 4 depicts the slot format for NPUSCH Format 1 with 15 kHz SCS:</w:t>
      </w:r>
    </w:p>
    <w:p w14:paraId="559BA91C" w14:textId="77777777" w:rsidR="00CE6C22" w:rsidRDefault="00CE6C22" w:rsidP="003A422F">
      <w:pPr>
        <w:pStyle w:val="BodyText"/>
        <w:rPr>
          <w:rFonts w:ascii="Times New Roman" w:hAnsi="Times New Roman"/>
        </w:rPr>
      </w:pPr>
    </w:p>
    <w:tbl>
      <w:tblPr>
        <w:tblW w:w="0" w:type="auto"/>
        <w:jc w:val="center"/>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CellMar>
          <w:left w:w="0" w:type="dxa"/>
          <w:right w:w="0" w:type="dxa"/>
        </w:tblCellMar>
        <w:tblLook w:val="04A0" w:firstRow="1" w:lastRow="0" w:firstColumn="1" w:lastColumn="0" w:noHBand="0" w:noVBand="1"/>
      </w:tblPr>
      <w:tblGrid>
        <w:gridCol w:w="544"/>
        <w:gridCol w:w="338"/>
        <w:gridCol w:w="338"/>
        <w:gridCol w:w="338"/>
        <w:gridCol w:w="338"/>
        <w:gridCol w:w="338"/>
        <w:gridCol w:w="338"/>
      </w:tblGrid>
      <w:tr w:rsidR="00CE6C22" w14:paraId="2C2837A9" w14:textId="77777777" w:rsidTr="00B06702">
        <w:trPr>
          <w:cantSplit/>
          <w:trHeight w:val="1134"/>
          <w:jc w:val="center"/>
        </w:trPr>
        <w:tc>
          <w:tcPr>
            <w:tcW w:w="5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extDirection w:val="btLr"/>
          </w:tcPr>
          <w:p w14:paraId="4FB38384" w14:textId="77777777" w:rsidR="00CE6C22" w:rsidRPr="00187100" w:rsidRDefault="00CE6C22" w:rsidP="003A422F">
            <w:pPr>
              <w:ind w:left="113" w:right="113"/>
              <w:jc w:val="center"/>
              <w:rPr>
                <w:sz w:val="12"/>
                <w:szCs w:val="12"/>
              </w:rPr>
            </w:pPr>
            <w:r w:rsidRPr="00187100">
              <w:rPr>
                <w:sz w:val="12"/>
                <w:szCs w:val="12"/>
              </w:rPr>
              <w:t>CP+Data symbol</w:t>
            </w:r>
          </w:p>
        </w:tc>
        <w:tc>
          <w:tcPr>
            <w:tcW w:w="338" w:type="dxa"/>
            <w:tcBorders>
              <w:top w:val="single" w:sz="4" w:space="0" w:color="auto"/>
              <w:left w:val="single" w:sz="4" w:space="0" w:color="auto"/>
              <w:bottom w:val="single" w:sz="4" w:space="0" w:color="auto"/>
              <w:right w:val="single" w:sz="4" w:space="0" w:color="auto"/>
            </w:tcBorders>
            <w:textDirection w:val="btLr"/>
          </w:tcPr>
          <w:p w14:paraId="34C951D2" w14:textId="77777777" w:rsidR="00CE6C22" w:rsidRPr="00187100" w:rsidRDefault="00CE6C22" w:rsidP="003A422F">
            <w:pPr>
              <w:ind w:left="113" w:right="113"/>
              <w:jc w:val="center"/>
              <w:rPr>
                <w:sz w:val="12"/>
                <w:szCs w:val="12"/>
              </w:rPr>
            </w:pPr>
            <w:r w:rsidRPr="00187100">
              <w:rPr>
                <w:sz w:val="12"/>
                <w:szCs w:val="12"/>
              </w:rPr>
              <w:t>CP+Data symbol</w:t>
            </w:r>
          </w:p>
        </w:tc>
        <w:tc>
          <w:tcPr>
            <w:tcW w:w="338" w:type="dxa"/>
            <w:tcBorders>
              <w:top w:val="single" w:sz="4" w:space="0" w:color="auto"/>
              <w:left w:val="single" w:sz="4" w:space="0" w:color="auto"/>
              <w:bottom w:val="single" w:sz="4" w:space="0" w:color="auto"/>
              <w:right w:val="single" w:sz="4" w:space="0" w:color="auto"/>
            </w:tcBorders>
            <w:textDirection w:val="btLr"/>
          </w:tcPr>
          <w:p w14:paraId="2A54AA3A" w14:textId="77777777" w:rsidR="00CE6C22" w:rsidRPr="00187100" w:rsidRDefault="00CE6C22" w:rsidP="003A422F">
            <w:pPr>
              <w:ind w:left="113" w:right="113"/>
              <w:jc w:val="center"/>
              <w:rPr>
                <w:sz w:val="12"/>
                <w:szCs w:val="12"/>
              </w:rPr>
            </w:pPr>
            <w:r w:rsidRPr="00187100">
              <w:rPr>
                <w:sz w:val="12"/>
                <w:szCs w:val="12"/>
              </w:rPr>
              <w:t>CP+Data symbol</w:t>
            </w:r>
          </w:p>
        </w:tc>
        <w:tc>
          <w:tcPr>
            <w:tcW w:w="338" w:type="dxa"/>
            <w:tcBorders>
              <w:top w:val="single" w:sz="4" w:space="0" w:color="auto"/>
              <w:left w:val="single" w:sz="4" w:space="0" w:color="auto"/>
              <w:bottom w:val="single" w:sz="4" w:space="0" w:color="auto"/>
              <w:right w:val="single" w:sz="4" w:space="0" w:color="auto"/>
            </w:tcBorders>
            <w:shd w:val="clear" w:color="auto" w:fill="AEAAAA" w:themeFill="background2" w:themeFillShade="BF"/>
            <w:textDirection w:val="btLr"/>
          </w:tcPr>
          <w:p w14:paraId="0D132ABF" w14:textId="77777777" w:rsidR="00CE6C22" w:rsidRPr="00187100" w:rsidRDefault="00CE6C22" w:rsidP="003A422F">
            <w:pPr>
              <w:ind w:left="113" w:right="113"/>
              <w:jc w:val="center"/>
              <w:rPr>
                <w:sz w:val="12"/>
                <w:szCs w:val="12"/>
              </w:rPr>
            </w:pPr>
            <w:r w:rsidRPr="00187100">
              <w:rPr>
                <w:sz w:val="12"/>
                <w:szCs w:val="12"/>
              </w:rPr>
              <w:t>CP+D</w:t>
            </w:r>
            <w:r>
              <w:rPr>
                <w:sz w:val="12"/>
                <w:szCs w:val="12"/>
              </w:rPr>
              <w:t>MRS</w:t>
            </w:r>
            <w:r w:rsidRPr="00187100">
              <w:rPr>
                <w:sz w:val="12"/>
                <w:szCs w:val="12"/>
              </w:rPr>
              <w:t xml:space="preserve"> symbol</w:t>
            </w:r>
          </w:p>
        </w:tc>
        <w:tc>
          <w:tcPr>
            <w:tcW w:w="338" w:type="dxa"/>
            <w:tcBorders>
              <w:top w:val="single" w:sz="4" w:space="0" w:color="auto"/>
              <w:left w:val="single" w:sz="4" w:space="0" w:color="auto"/>
              <w:bottom w:val="single" w:sz="4" w:space="0" w:color="auto"/>
              <w:right w:val="single" w:sz="4" w:space="0" w:color="auto"/>
            </w:tcBorders>
            <w:textDirection w:val="btLr"/>
          </w:tcPr>
          <w:p w14:paraId="335B934A" w14:textId="77777777" w:rsidR="00CE6C22" w:rsidRPr="00187100" w:rsidRDefault="00CE6C22" w:rsidP="003A422F">
            <w:pPr>
              <w:ind w:left="113" w:right="113"/>
              <w:jc w:val="center"/>
              <w:rPr>
                <w:sz w:val="12"/>
                <w:szCs w:val="12"/>
              </w:rPr>
            </w:pPr>
            <w:r w:rsidRPr="00187100">
              <w:rPr>
                <w:sz w:val="12"/>
                <w:szCs w:val="12"/>
              </w:rPr>
              <w:t>CP+Data symbol</w:t>
            </w:r>
          </w:p>
        </w:tc>
        <w:tc>
          <w:tcPr>
            <w:tcW w:w="338" w:type="dxa"/>
            <w:tcBorders>
              <w:top w:val="single" w:sz="4" w:space="0" w:color="auto"/>
              <w:left w:val="single" w:sz="4" w:space="0" w:color="auto"/>
              <w:bottom w:val="single" w:sz="4" w:space="0" w:color="auto"/>
              <w:right w:val="single" w:sz="4" w:space="0" w:color="auto"/>
            </w:tcBorders>
            <w:textDirection w:val="btLr"/>
          </w:tcPr>
          <w:p w14:paraId="5B2E56AC" w14:textId="77777777" w:rsidR="00CE6C22" w:rsidRPr="00187100" w:rsidRDefault="00CE6C22" w:rsidP="003A422F">
            <w:pPr>
              <w:ind w:left="113" w:right="113"/>
              <w:jc w:val="center"/>
              <w:rPr>
                <w:sz w:val="12"/>
                <w:szCs w:val="12"/>
              </w:rPr>
            </w:pPr>
            <w:r w:rsidRPr="00187100">
              <w:rPr>
                <w:sz w:val="12"/>
                <w:szCs w:val="12"/>
              </w:rPr>
              <w:t>CP+Data symbol</w:t>
            </w:r>
          </w:p>
        </w:tc>
        <w:tc>
          <w:tcPr>
            <w:tcW w:w="338" w:type="dxa"/>
            <w:tcBorders>
              <w:top w:val="single" w:sz="4" w:space="0" w:color="auto"/>
              <w:left w:val="single" w:sz="4" w:space="0" w:color="auto"/>
              <w:bottom w:val="single" w:sz="4" w:space="0" w:color="auto"/>
              <w:right w:val="single" w:sz="4" w:space="0" w:color="auto"/>
            </w:tcBorders>
            <w:textDirection w:val="btLr"/>
          </w:tcPr>
          <w:p w14:paraId="1BBFE7B1" w14:textId="77777777" w:rsidR="00CE6C22" w:rsidRPr="00187100" w:rsidRDefault="00CE6C22" w:rsidP="003A422F">
            <w:pPr>
              <w:ind w:left="113" w:right="113"/>
              <w:jc w:val="center"/>
              <w:rPr>
                <w:sz w:val="12"/>
                <w:szCs w:val="12"/>
              </w:rPr>
            </w:pPr>
            <w:r w:rsidRPr="00187100">
              <w:rPr>
                <w:sz w:val="12"/>
                <w:szCs w:val="12"/>
              </w:rPr>
              <w:t>CP+Data symbol</w:t>
            </w:r>
          </w:p>
        </w:tc>
      </w:tr>
      <w:tr w:rsidR="00CE6C22" w14:paraId="05499492" w14:textId="77777777" w:rsidTr="00B06702">
        <w:trPr>
          <w:cantSplit/>
          <w:trHeight w:val="301"/>
          <w:jc w:val="center"/>
        </w:trPr>
        <w:tc>
          <w:tcPr>
            <w:tcW w:w="2572" w:type="dxa"/>
            <w:gridSpan w:val="7"/>
            <w:tcBorders>
              <w:top w:val="single" w:sz="4" w:space="0" w:color="auto"/>
              <w:left w:val="dashed" w:sz="4" w:space="0" w:color="auto"/>
              <w:bottom w:val="dashed" w:sz="4" w:space="0" w:color="auto"/>
              <w:right w:val="dashed" w:sz="4" w:space="0" w:color="auto"/>
            </w:tcBorders>
            <w:tcMar>
              <w:top w:w="0" w:type="dxa"/>
              <w:left w:w="108" w:type="dxa"/>
              <w:bottom w:w="0" w:type="dxa"/>
              <w:right w:w="108" w:type="dxa"/>
            </w:tcMar>
          </w:tcPr>
          <w:p w14:paraId="1DEC1761" w14:textId="77777777" w:rsidR="00CE6C22" w:rsidRPr="00187100" w:rsidRDefault="00CE6C22" w:rsidP="003A422F">
            <w:pPr>
              <w:jc w:val="center"/>
              <w:rPr>
                <w:sz w:val="12"/>
                <w:szCs w:val="12"/>
              </w:rPr>
            </w:pPr>
            <w:r>
              <w:rPr>
                <w:sz w:val="12"/>
                <w:szCs w:val="12"/>
              </w:rPr>
              <w:t>Slot (0.5 ms)</w:t>
            </w:r>
          </w:p>
        </w:tc>
      </w:tr>
    </w:tbl>
    <w:p w14:paraId="72D55E95" w14:textId="77777777" w:rsidR="00CE6C22" w:rsidRDefault="00CE6C22" w:rsidP="003A422F">
      <w:pPr>
        <w:pStyle w:val="BodyText"/>
        <w:jc w:val="center"/>
        <w:rPr>
          <w:rFonts w:ascii="Times New Roman" w:hAnsi="Times New Roman"/>
          <w:sz w:val="16"/>
          <w:szCs w:val="16"/>
        </w:rPr>
      </w:pPr>
      <w:r w:rsidRPr="00187100">
        <w:rPr>
          <w:rFonts w:ascii="Times New Roman" w:hAnsi="Times New Roman"/>
          <w:sz w:val="16"/>
          <w:szCs w:val="16"/>
        </w:rPr>
        <w:t xml:space="preserve">Figure </w:t>
      </w:r>
      <w:r>
        <w:rPr>
          <w:rFonts w:ascii="Times New Roman" w:hAnsi="Times New Roman"/>
          <w:sz w:val="16"/>
          <w:szCs w:val="16"/>
        </w:rPr>
        <w:t>4</w:t>
      </w:r>
      <w:r w:rsidRPr="00187100">
        <w:rPr>
          <w:rFonts w:ascii="Times New Roman" w:hAnsi="Times New Roman"/>
          <w:sz w:val="16"/>
          <w:szCs w:val="16"/>
        </w:rPr>
        <w:t xml:space="preserve">: slot format for NPUSCH Format 1 with </w:t>
      </w:r>
      <w:r>
        <w:rPr>
          <w:rFonts w:ascii="Times New Roman" w:hAnsi="Times New Roman"/>
          <w:sz w:val="16"/>
          <w:szCs w:val="16"/>
        </w:rPr>
        <w:t>1</w:t>
      </w:r>
      <w:r w:rsidRPr="00187100">
        <w:rPr>
          <w:rFonts w:ascii="Times New Roman" w:hAnsi="Times New Roman"/>
          <w:sz w:val="16"/>
          <w:szCs w:val="16"/>
        </w:rPr>
        <w:t>5 kHz SCS</w:t>
      </w:r>
      <w:r>
        <w:rPr>
          <w:rFonts w:ascii="Times New Roman" w:hAnsi="Times New Roman"/>
          <w:sz w:val="16"/>
          <w:szCs w:val="16"/>
        </w:rPr>
        <w:t>.</w:t>
      </w:r>
    </w:p>
    <w:p w14:paraId="7E9A6725" w14:textId="77777777" w:rsidR="00CE6C22" w:rsidRPr="00187100" w:rsidRDefault="00CE6C22" w:rsidP="003A422F">
      <w:pPr>
        <w:pStyle w:val="BodyText"/>
        <w:jc w:val="center"/>
        <w:rPr>
          <w:rFonts w:ascii="Times New Roman" w:hAnsi="Times New Roman"/>
          <w:sz w:val="16"/>
          <w:szCs w:val="16"/>
        </w:rPr>
      </w:pPr>
    </w:p>
    <w:p w14:paraId="047401BD" w14:textId="77777777" w:rsidR="00CE6C22" w:rsidRDefault="00CE6C22" w:rsidP="003A422F">
      <w:pPr>
        <w:pStyle w:val="Observation"/>
        <w:ind w:left="1701" w:hanging="1701"/>
      </w:pPr>
      <w:bookmarkStart w:id="17" w:name="_Toc178880563"/>
      <w:r>
        <w:t xml:space="preserve">For </w:t>
      </w:r>
      <w:r w:rsidRPr="00A95B9D">
        <w:t xml:space="preserve">NPUSCH Format 1 single-tone </w:t>
      </w:r>
      <w:r>
        <w:t>(</w:t>
      </w:r>
      <w:r>
        <w:rPr>
          <w:rFonts w:ascii="Times New Roman" w:eastAsia="Times New Roman" w:hAnsi="Times New Roman"/>
          <w:position w:val="-10"/>
          <w:lang w:eastAsia="en-US"/>
        </w:rPr>
        <w:object w:dxaOrig="430" w:dyaOrig="290" w14:anchorId="20DA48F6">
          <v:shape id="_x0000_i1035" type="#_x0000_t75" style="width:22pt;height:14.5pt" o:ole="">
            <v:imagedata r:id="rId19" o:title=""/>
          </v:shape>
          <o:OLEObject Type="Embed" ProgID="Equation.3" ShapeID="_x0000_i1035" DrawAspect="Content" ObjectID="_1789502089" r:id="rId27"/>
        </w:object>
      </w:r>
      <w:r>
        <w:t xml:space="preserve">= 1) </w:t>
      </w:r>
      <w:r w:rsidRPr="00A95B9D">
        <w:t>with 15 kHz SCS</w:t>
      </w:r>
      <w:r>
        <w:t>, the RU length spans</w:t>
      </w:r>
      <w:r w:rsidRPr="00E20F50">
        <w:rPr>
          <w:position w:val="-10"/>
        </w:rPr>
        <w:object w:dxaOrig="499" w:dyaOrig="340" w14:anchorId="712DB95D">
          <v:shape id="_x0000_i1036" type="#_x0000_t75" style="width:25pt;height:17.5pt" o:ole="">
            <v:imagedata r:id="rId21" o:title=""/>
          </v:shape>
          <o:OLEObject Type="Embed" ProgID="Equation.3" ShapeID="_x0000_i1036" DrawAspect="Content" ObjectID="_1789502090" r:id="rId28"/>
        </w:object>
      </w:r>
      <w:r>
        <w:t>= 16 slots, which results in 8ms given that the slot duration is 0.5ms.</w:t>
      </w:r>
      <w:bookmarkEnd w:id="17"/>
    </w:p>
    <w:p w14:paraId="7173568C" w14:textId="77777777" w:rsidR="00CE6C22" w:rsidRDefault="00CE6C22" w:rsidP="003A422F">
      <w:pPr>
        <w:pStyle w:val="Observation"/>
        <w:ind w:left="1701" w:hanging="1701"/>
      </w:pPr>
      <w:bookmarkStart w:id="18" w:name="_Toc178880564"/>
      <w:r w:rsidRPr="000975C1">
        <w:t xml:space="preserve">In the case of the NPUSCH Format 1 with </w:t>
      </w:r>
      <w:r>
        <w:t>1</w:t>
      </w:r>
      <w:r w:rsidRPr="000975C1">
        <w:t xml:space="preserve">5 kHz SCS, </w:t>
      </w:r>
      <w:r>
        <w:t xml:space="preserve">even </w:t>
      </w:r>
      <w:r w:rsidRPr="000975C1">
        <w:t xml:space="preserve">if a “slot-level” OCC spreading were applied, the DMRS phase difference </w:t>
      </w:r>
      <w:r>
        <w:t>is not expected to</w:t>
      </w:r>
      <w:r w:rsidRPr="000975C1">
        <w:t xml:space="preserve"> go beyond </w:t>
      </w:r>
      <w:r w:rsidRPr="00CE6C22">
        <w:rPr>
          <w:rFonts w:ascii="Times New Roman" w:hAnsi="Times New Roman"/>
        </w:rPr>
        <w:t>ℼ/- ℼ</w:t>
      </w:r>
      <w:r w:rsidRPr="000975C1">
        <w:t xml:space="preserve"> since the slot duration is </w:t>
      </w:r>
      <w:r>
        <w:t>0.5</w:t>
      </w:r>
      <w:r w:rsidRPr="000975C1">
        <w:t xml:space="preserve">ms. Thus, a </w:t>
      </w:r>
      <w:r w:rsidRPr="000975C1">
        <w:rPr>
          <w:rFonts w:cs="Arial"/>
        </w:rPr>
        <w:t>“</w:t>
      </w:r>
      <w:r w:rsidRPr="000975C1">
        <w:t>s</w:t>
      </w:r>
      <w:r>
        <w:t>lot</w:t>
      </w:r>
      <w:r w:rsidRPr="000975C1">
        <w:t>-level OCC” spreading is foreseen to be a suitable choice</w:t>
      </w:r>
      <w:r>
        <w:t>. Nonetheless, if both 15 kHz and 3.75 kHz SCSs are to be supported, then a “symbol-level” OCC spreading can be adopted to strive for a common design.</w:t>
      </w:r>
      <w:bookmarkEnd w:id="18"/>
    </w:p>
    <w:p w14:paraId="7093FAFE" w14:textId="141DD5D0" w:rsidR="00CE6C22" w:rsidRDefault="00170619" w:rsidP="00170619">
      <w:pPr>
        <w:pStyle w:val="Heading3"/>
      </w:pPr>
      <w:r>
        <w:t>2.1.3</w:t>
      </w:r>
      <w:r>
        <w:tab/>
      </w:r>
      <w:r w:rsidR="00E83E06" w:rsidRPr="00E83E06">
        <w:t>“Symbol-level OCC” and/or “Slot-level OCC” for</w:t>
      </w:r>
      <w:r w:rsidR="00E83E06">
        <w:t xml:space="preserve"> NPUSCH </w:t>
      </w:r>
      <w:r w:rsidR="00C8224D">
        <w:t xml:space="preserve">Format 1 </w:t>
      </w:r>
      <w:r w:rsidR="00E83E06">
        <w:t>single-tone</w:t>
      </w:r>
    </w:p>
    <w:p w14:paraId="7726E4C2" w14:textId="416D0DC0" w:rsidR="00D470D3" w:rsidRPr="00D470D3" w:rsidRDefault="00E83E06" w:rsidP="00E83E06">
      <w:pPr>
        <w:pStyle w:val="BodyText"/>
        <w:spacing w:before="120"/>
        <w:rPr>
          <w:rFonts w:ascii="Times New Roman" w:hAnsi="Times New Roman"/>
        </w:rPr>
      </w:pPr>
      <w:r w:rsidRPr="00D470D3">
        <w:rPr>
          <w:rFonts w:ascii="Times New Roman" w:hAnsi="Times New Roman"/>
        </w:rPr>
        <w:t xml:space="preserve">Based </w:t>
      </w:r>
      <w:r w:rsidR="004D3AED" w:rsidRPr="00D470D3">
        <w:rPr>
          <w:rFonts w:ascii="Times New Roman" w:hAnsi="Times New Roman"/>
        </w:rPr>
        <w:t xml:space="preserve">on the discussions 3GPP has had </w:t>
      </w:r>
      <w:r w:rsidR="00696DC0" w:rsidRPr="00D470D3">
        <w:rPr>
          <w:rFonts w:ascii="Times New Roman" w:hAnsi="Times New Roman"/>
        </w:rPr>
        <w:t>until now</w:t>
      </w:r>
      <w:r w:rsidR="004D3AED" w:rsidRPr="00D470D3">
        <w:rPr>
          <w:rFonts w:ascii="Times New Roman" w:hAnsi="Times New Roman"/>
        </w:rPr>
        <w:t xml:space="preserve">, which </w:t>
      </w:r>
      <w:r w:rsidR="00696DC0" w:rsidRPr="00D470D3">
        <w:rPr>
          <w:rFonts w:ascii="Times New Roman" w:hAnsi="Times New Roman"/>
        </w:rPr>
        <w:t xml:space="preserve">are </w:t>
      </w:r>
      <w:r w:rsidR="004D3AED" w:rsidRPr="00D470D3">
        <w:rPr>
          <w:rFonts w:ascii="Times New Roman" w:hAnsi="Times New Roman"/>
        </w:rPr>
        <w:t xml:space="preserve">reflected through the </w:t>
      </w:r>
      <w:r w:rsidRPr="00D470D3">
        <w:rPr>
          <w:rFonts w:ascii="Times New Roman" w:hAnsi="Times New Roman"/>
        </w:rPr>
        <w:t>observations captured in previous sections</w:t>
      </w:r>
      <w:r w:rsidR="00696DC0" w:rsidRPr="00D470D3">
        <w:rPr>
          <w:rFonts w:ascii="Times New Roman" w:hAnsi="Times New Roman"/>
        </w:rPr>
        <w:t xml:space="preserve">. On this matter, down-selecting between the </w:t>
      </w:r>
      <w:r w:rsidRPr="00D470D3">
        <w:rPr>
          <w:rFonts w:ascii="Times New Roman" w:hAnsi="Times New Roman"/>
        </w:rPr>
        <w:t>following alternatives seem to be</w:t>
      </w:r>
      <w:r w:rsidR="004D3AED" w:rsidRPr="00D470D3">
        <w:rPr>
          <w:rFonts w:ascii="Times New Roman" w:hAnsi="Times New Roman"/>
        </w:rPr>
        <w:t xml:space="preserve"> the possible way forward towards determining whether “Symbol-level OCC” and/or “Slot-level OCC” will be supported for NPUSCH single-tone.</w:t>
      </w:r>
    </w:p>
    <w:tbl>
      <w:tblPr>
        <w:tblStyle w:val="TableGrid"/>
        <w:tblW w:w="0" w:type="auto"/>
        <w:tblLook w:val="04A0" w:firstRow="1" w:lastRow="0" w:firstColumn="1" w:lastColumn="0" w:noHBand="0" w:noVBand="1"/>
      </w:tblPr>
      <w:tblGrid>
        <w:gridCol w:w="3209"/>
        <w:gridCol w:w="3210"/>
        <w:gridCol w:w="3210"/>
      </w:tblGrid>
      <w:tr w:rsidR="00696DC0" w:rsidRPr="00696DC0" w14:paraId="683B057B" w14:textId="77777777" w:rsidTr="00E378ED">
        <w:tc>
          <w:tcPr>
            <w:tcW w:w="3209" w:type="dxa"/>
            <w:shd w:val="pct10" w:color="auto" w:fill="auto"/>
          </w:tcPr>
          <w:p w14:paraId="68A2E87B" w14:textId="19AC1C13" w:rsidR="00696DC0" w:rsidRPr="00E378ED" w:rsidRDefault="00696DC0" w:rsidP="00696DC0">
            <w:pPr>
              <w:pStyle w:val="BodyText"/>
              <w:spacing w:before="120"/>
              <w:ind w:left="720"/>
              <w:rPr>
                <w:b/>
                <w:bCs/>
                <w:sz w:val="20"/>
                <w:szCs w:val="20"/>
              </w:rPr>
            </w:pPr>
            <w:r w:rsidRPr="00E378ED">
              <w:rPr>
                <w:b/>
                <w:bCs/>
                <w:sz w:val="20"/>
                <w:szCs w:val="20"/>
              </w:rPr>
              <w:t>Alternative 1</w:t>
            </w:r>
          </w:p>
        </w:tc>
        <w:tc>
          <w:tcPr>
            <w:tcW w:w="3210" w:type="dxa"/>
            <w:shd w:val="pct10" w:color="auto" w:fill="auto"/>
          </w:tcPr>
          <w:p w14:paraId="4CBDA162" w14:textId="5627A124" w:rsidR="00696DC0" w:rsidRPr="00E378ED" w:rsidRDefault="00696DC0" w:rsidP="00696DC0">
            <w:pPr>
              <w:pStyle w:val="BodyText"/>
              <w:spacing w:before="120"/>
              <w:ind w:left="720"/>
              <w:rPr>
                <w:b/>
                <w:bCs/>
                <w:sz w:val="20"/>
                <w:szCs w:val="20"/>
              </w:rPr>
            </w:pPr>
            <w:r w:rsidRPr="00E378ED">
              <w:rPr>
                <w:b/>
                <w:bCs/>
                <w:sz w:val="20"/>
                <w:szCs w:val="20"/>
              </w:rPr>
              <w:t>Alternative 2</w:t>
            </w:r>
          </w:p>
        </w:tc>
        <w:tc>
          <w:tcPr>
            <w:tcW w:w="3210" w:type="dxa"/>
            <w:shd w:val="pct10" w:color="auto" w:fill="auto"/>
          </w:tcPr>
          <w:p w14:paraId="21E4F941" w14:textId="0ABAA1D1" w:rsidR="00696DC0" w:rsidRPr="00E378ED" w:rsidRDefault="00696DC0" w:rsidP="00696DC0">
            <w:pPr>
              <w:pStyle w:val="BodyText"/>
              <w:spacing w:before="120"/>
              <w:ind w:left="720"/>
              <w:rPr>
                <w:b/>
                <w:bCs/>
                <w:sz w:val="20"/>
                <w:szCs w:val="20"/>
              </w:rPr>
            </w:pPr>
            <w:r w:rsidRPr="00E378ED">
              <w:rPr>
                <w:b/>
                <w:bCs/>
                <w:sz w:val="20"/>
                <w:szCs w:val="20"/>
              </w:rPr>
              <w:t>Alternative 3</w:t>
            </w:r>
          </w:p>
        </w:tc>
      </w:tr>
      <w:tr w:rsidR="00696DC0" w:rsidRPr="00696DC0" w14:paraId="3A9DE816" w14:textId="77777777" w:rsidTr="00696DC0">
        <w:tc>
          <w:tcPr>
            <w:tcW w:w="3209" w:type="dxa"/>
          </w:tcPr>
          <w:p w14:paraId="69EF201F" w14:textId="77777777" w:rsidR="00696DC0" w:rsidRPr="00696DC0" w:rsidRDefault="00696DC0" w:rsidP="005A49A1">
            <w:pPr>
              <w:pStyle w:val="BodyText"/>
              <w:numPr>
                <w:ilvl w:val="0"/>
                <w:numId w:val="35"/>
              </w:numPr>
              <w:spacing w:before="120"/>
              <w:rPr>
                <w:sz w:val="16"/>
                <w:szCs w:val="16"/>
              </w:rPr>
            </w:pPr>
            <w:r w:rsidRPr="00696DC0">
              <w:rPr>
                <w:sz w:val="16"/>
                <w:szCs w:val="16"/>
              </w:rPr>
              <w:t>OCC for NPUSCH Format 1 single-tone with 3.75 kHz SCS supports a “</w:t>
            </w:r>
            <w:r w:rsidRPr="00681452">
              <w:rPr>
                <w:color w:val="5B9BD5" w:themeColor="accent5"/>
                <w:sz w:val="16"/>
                <w:szCs w:val="16"/>
              </w:rPr>
              <w:t>symbol-level OCC</w:t>
            </w:r>
            <w:r w:rsidRPr="00696DC0">
              <w:rPr>
                <w:sz w:val="16"/>
                <w:szCs w:val="16"/>
              </w:rPr>
              <w:t>” scheme.</w:t>
            </w:r>
          </w:p>
          <w:p w14:paraId="3B4E3BD7" w14:textId="54AC2FE7" w:rsidR="00696DC0" w:rsidRPr="00696DC0" w:rsidRDefault="00696DC0" w:rsidP="005A49A1">
            <w:pPr>
              <w:pStyle w:val="BodyText"/>
              <w:numPr>
                <w:ilvl w:val="0"/>
                <w:numId w:val="35"/>
              </w:numPr>
              <w:spacing w:before="120"/>
              <w:rPr>
                <w:sz w:val="16"/>
                <w:szCs w:val="16"/>
              </w:rPr>
            </w:pPr>
            <w:r w:rsidRPr="00696DC0">
              <w:rPr>
                <w:sz w:val="16"/>
                <w:szCs w:val="16"/>
              </w:rPr>
              <w:t>OCC for NPUSCH Format 1 single-tone with 15 kHz SCS supports a “</w:t>
            </w:r>
            <w:r w:rsidRPr="00681452">
              <w:rPr>
                <w:color w:val="5B9BD5" w:themeColor="accent5"/>
                <w:sz w:val="16"/>
                <w:szCs w:val="16"/>
              </w:rPr>
              <w:t>symbol-level OCC</w:t>
            </w:r>
            <w:r w:rsidRPr="00696DC0">
              <w:rPr>
                <w:sz w:val="16"/>
                <w:szCs w:val="16"/>
              </w:rPr>
              <w:t>” scheme.</w:t>
            </w:r>
          </w:p>
        </w:tc>
        <w:tc>
          <w:tcPr>
            <w:tcW w:w="3210" w:type="dxa"/>
          </w:tcPr>
          <w:p w14:paraId="645BE8BA" w14:textId="77777777" w:rsidR="00696DC0" w:rsidRPr="00696DC0" w:rsidRDefault="00696DC0" w:rsidP="005A49A1">
            <w:pPr>
              <w:pStyle w:val="BodyText"/>
              <w:numPr>
                <w:ilvl w:val="0"/>
                <w:numId w:val="35"/>
              </w:numPr>
              <w:spacing w:before="120"/>
              <w:rPr>
                <w:sz w:val="16"/>
                <w:szCs w:val="16"/>
              </w:rPr>
            </w:pPr>
            <w:r w:rsidRPr="00696DC0">
              <w:rPr>
                <w:sz w:val="16"/>
                <w:szCs w:val="16"/>
              </w:rPr>
              <w:t>OCC for NPUSCH Format 1 single-tone with 3.75 kHz SCS supports a “</w:t>
            </w:r>
            <w:r w:rsidRPr="00681452">
              <w:rPr>
                <w:color w:val="00B050"/>
                <w:sz w:val="16"/>
                <w:szCs w:val="16"/>
              </w:rPr>
              <w:t>slot-level OCC</w:t>
            </w:r>
            <w:r w:rsidRPr="00696DC0">
              <w:rPr>
                <w:sz w:val="16"/>
                <w:szCs w:val="16"/>
              </w:rPr>
              <w:t>” scheme.</w:t>
            </w:r>
          </w:p>
          <w:p w14:paraId="435A801F" w14:textId="0870434F" w:rsidR="00696DC0" w:rsidRPr="00696DC0" w:rsidRDefault="00696DC0" w:rsidP="005A49A1">
            <w:pPr>
              <w:pStyle w:val="BodyText"/>
              <w:numPr>
                <w:ilvl w:val="0"/>
                <w:numId w:val="35"/>
              </w:numPr>
              <w:spacing w:before="120"/>
              <w:rPr>
                <w:sz w:val="16"/>
                <w:szCs w:val="16"/>
              </w:rPr>
            </w:pPr>
            <w:r w:rsidRPr="00696DC0">
              <w:rPr>
                <w:sz w:val="16"/>
                <w:szCs w:val="16"/>
              </w:rPr>
              <w:t>OCC for NPUSCH Format 1 single-tone with 15 kHz SCS supports a “</w:t>
            </w:r>
            <w:r w:rsidRPr="00681452">
              <w:rPr>
                <w:color w:val="00B050"/>
                <w:sz w:val="16"/>
                <w:szCs w:val="16"/>
              </w:rPr>
              <w:t>slot-level OCC</w:t>
            </w:r>
            <w:r w:rsidRPr="00696DC0">
              <w:rPr>
                <w:sz w:val="16"/>
                <w:szCs w:val="16"/>
              </w:rPr>
              <w:t>” scheme.</w:t>
            </w:r>
          </w:p>
        </w:tc>
        <w:tc>
          <w:tcPr>
            <w:tcW w:w="3210" w:type="dxa"/>
          </w:tcPr>
          <w:p w14:paraId="642ECF28" w14:textId="77777777" w:rsidR="00696DC0" w:rsidRPr="00696DC0" w:rsidRDefault="00696DC0" w:rsidP="005A49A1">
            <w:pPr>
              <w:pStyle w:val="BodyText"/>
              <w:numPr>
                <w:ilvl w:val="0"/>
                <w:numId w:val="35"/>
              </w:numPr>
              <w:spacing w:before="120"/>
              <w:rPr>
                <w:sz w:val="16"/>
                <w:szCs w:val="16"/>
              </w:rPr>
            </w:pPr>
            <w:r w:rsidRPr="00696DC0">
              <w:rPr>
                <w:sz w:val="16"/>
                <w:szCs w:val="16"/>
              </w:rPr>
              <w:t>OCC for NPUSCH Format 1 single-tone with 3.75 kHz SCS supports a “</w:t>
            </w:r>
            <w:r w:rsidRPr="00681452">
              <w:rPr>
                <w:color w:val="5B9BD5" w:themeColor="accent5"/>
                <w:sz w:val="16"/>
                <w:szCs w:val="16"/>
              </w:rPr>
              <w:t>symbol-level OCC</w:t>
            </w:r>
            <w:r w:rsidRPr="00696DC0">
              <w:rPr>
                <w:sz w:val="16"/>
                <w:szCs w:val="16"/>
              </w:rPr>
              <w:t>” scheme.</w:t>
            </w:r>
          </w:p>
          <w:p w14:paraId="01F1F703" w14:textId="0583042F" w:rsidR="00696DC0" w:rsidRPr="00696DC0" w:rsidRDefault="00696DC0" w:rsidP="005A49A1">
            <w:pPr>
              <w:pStyle w:val="BodyText"/>
              <w:numPr>
                <w:ilvl w:val="0"/>
                <w:numId w:val="35"/>
              </w:numPr>
              <w:spacing w:before="120"/>
              <w:rPr>
                <w:sz w:val="16"/>
                <w:szCs w:val="16"/>
              </w:rPr>
            </w:pPr>
            <w:r w:rsidRPr="00696DC0">
              <w:rPr>
                <w:sz w:val="16"/>
                <w:szCs w:val="16"/>
              </w:rPr>
              <w:t>OCC for NPUSCH Format 1 single-tone with 15 kHz SCS supports a “</w:t>
            </w:r>
            <w:r w:rsidRPr="00681452">
              <w:rPr>
                <w:color w:val="00B050"/>
                <w:sz w:val="16"/>
                <w:szCs w:val="16"/>
              </w:rPr>
              <w:t>slot-level OCC</w:t>
            </w:r>
            <w:r w:rsidRPr="00696DC0">
              <w:rPr>
                <w:sz w:val="16"/>
                <w:szCs w:val="16"/>
              </w:rPr>
              <w:t>” scheme.</w:t>
            </w:r>
          </w:p>
        </w:tc>
      </w:tr>
      <w:tr w:rsidR="00696DC0" w:rsidRPr="00696DC0" w14:paraId="29333440" w14:textId="77777777" w:rsidTr="00696DC0">
        <w:tc>
          <w:tcPr>
            <w:tcW w:w="3209" w:type="dxa"/>
          </w:tcPr>
          <w:p w14:paraId="7DD9FE8F" w14:textId="7AE0643B" w:rsidR="004C565E" w:rsidRDefault="00CB71CB" w:rsidP="00D470D3">
            <w:pPr>
              <w:pStyle w:val="BodyText"/>
              <w:spacing w:before="120"/>
              <w:rPr>
                <w:sz w:val="16"/>
                <w:szCs w:val="16"/>
              </w:rPr>
            </w:pPr>
            <w:r w:rsidRPr="004C565E">
              <w:rPr>
                <w:b/>
                <w:bCs/>
                <w:sz w:val="16"/>
                <w:szCs w:val="16"/>
              </w:rPr>
              <w:t>Comment:</w:t>
            </w:r>
            <w:r>
              <w:rPr>
                <w:sz w:val="16"/>
                <w:szCs w:val="16"/>
              </w:rPr>
              <w:t xml:space="preserve"> </w:t>
            </w:r>
            <w:r w:rsidR="00D470D3">
              <w:rPr>
                <w:sz w:val="16"/>
                <w:szCs w:val="16"/>
              </w:rPr>
              <w:t>Alternative 1 aims for design commonality, while avoids the potential issue related</w:t>
            </w:r>
            <w:r w:rsidR="00D470D3" w:rsidRPr="00D470D3">
              <w:rPr>
                <w:sz w:val="16"/>
                <w:szCs w:val="16"/>
              </w:rPr>
              <w:t xml:space="preserve"> with the</w:t>
            </w:r>
            <w:r w:rsidR="00D470D3">
              <w:t xml:space="preserve"> </w:t>
            </w:r>
            <w:r w:rsidR="00D470D3" w:rsidRPr="00D470D3">
              <w:rPr>
                <w:rFonts w:ascii="Times New Roman" w:hAnsi="Times New Roman"/>
                <w:sz w:val="16"/>
                <w:szCs w:val="16"/>
              </w:rPr>
              <w:t>“</w:t>
            </w:r>
            <w:r w:rsidR="00D470D3" w:rsidRPr="00D470D3">
              <w:rPr>
                <w:sz w:val="16"/>
                <w:szCs w:val="16"/>
              </w:rPr>
              <w:t>DMRS phase difference</w:t>
            </w:r>
            <w:r w:rsidR="00D470D3" w:rsidRPr="00D470D3">
              <w:rPr>
                <w:rFonts w:ascii="Times New Roman" w:hAnsi="Times New Roman"/>
                <w:sz w:val="16"/>
                <w:szCs w:val="16"/>
              </w:rPr>
              <w:t>”</w:t>
            </w:r>
            <w:r w:rsidR="00D470D3">
              <w:rPr>
                <w:rFonts w:ascii="Times New Roman" w:hAnsi="Times New Roman"/>
                <w:sz w:val="16"/>
                <w:szCs w:val="16"/>
              </w:rPr>
              <w:t xml:space="preserve"> </w:t>
            </w:r>
            <w:r w:rsidR="00D470D3" w:rsidRPr="00D470D3">
              <w:rPr>
                <w:sz w:val="16"/>
                <w:szCs w:val="16"/>
              </w:rPr>
              <w:t>for NPUSCH</w:t>
            </w:r>
            <w:r w:rsidR="00D470D3">
              <w:rPr>
                <w:sz w:val="16"/>
                <w:szCs w:val="16"/>
              </w:rPr>
              <w:t xml:space="preserve"> Format 1 single-tone with 3.75 </w:t>
            </w:r>
            <w:r w:rsidR="00681452">
              <w:rPr>
                <w:sz w:val="16"/>
                <w:szCs w:val="16"/>
              </w:rPr>
              <w:t xml:space="preserve">kHz </w:t>
            </w:r>
            <w:r w:rsidR="00D470D3">
              <w:rPr>
                <w:sz w:val="16"/>
                <w:szCs w:val="16"/>
              </w:rPr>
              <w:t xml:space="preserve">SCS. </w:t>
            </w:r>
          </w:p>
          <w:p w14:paraId="00F2CE61" w14:textId="2F62D6DF" w:rsidR="00696DC0" w:rsidRPr="00696DC0" w:rsidRDefault="00D470D3" w:rsidP="00D470D3">
            <w:pPr>
              <w:pStyle w:val="BodyText"/>
              <w:spacing w:before="120"/>
              <w:rPr>
                <w:sz w:val="16"/>
                <w:szCs w:val="16"/>
              </w:rPr>
            </w:pPr>
            <w:r>
              <w:rPr>
                <w:sz w:val="16"/>
                <w:szCs w:val="16"/>
              </w:rPr>
              <w:t xml:space="preserve">One drawback that has been highlighted for this alternative is that is foreseen to results in a larger specification impact compared with supporting a </w:t>
            </w:r>
            <w:r w:rsidRPr="00D470D3">
              <w:rPr>
                <w:rFonts w:ascii="Times New Roman" w:hAnsi="Times New Roman"/>
                <w:sz w:val="16"/>
                <w:szCs w:val="16"/>
              </w:rPr>
              <w:t>“</w:t>
            </w:r>
            <w:r>
              <w:rPr>
                <w:sz w:val="16"/>
                <w:szCs w:val="16"/>
              </w:rPr>
              <w:t>Slot-level OCC</w:t>
            </w:r>
            <w:r w:rsidRPr="00D470D3">
              <w:rPr>
                <w:rFonts w:ascii="Times New Roman" w:hAnsi="Times New Roman"/>
                <w:sz w:val="16"/>
                <w:szCs w:val="16"/>
              </w:rPr>
              <w:t>”</w:t>
            </w:r>
            <w:r>
              <w:rPr>
                <w:rFonts w:ascii="Times New Roman" w:hAnsi="Times New Roman"/>
                <w:sz w:val="16"/>
                <w:szCs w:val="16"/>
              </w:rPr>
              <w:t xml:space="preserve"> </w:t>
            </w:r>
            <w:r w:rsidRPr="00D470D3">
              <w:rPr>
                <w:sz w:val="16"/>
                <w:szCs w:val="16"/>
              </w:rPr>
              <w:t>s</w:t>
            </w:r>
            <w:r>
              <w:rPr>
                <w:sz w:val="16"/>
                <w:szCs w:val="16"/>
              </w:rPr>
              <w:t>cheme.</w:t>
            </w:r>
          </w:p>
        </w:tc>
        <w:tc>
          <w:tcPr>
            <w:tcW w:w="3210" w:type="dxa"/>
          </w:tcPr>
          <w:p w14:paraId="11658EBA" w14:textId="5E67FB3E" w:rsidR="004C565E" w:rsidRDefault="00D470D3" w:rsidP="00D470D3">
            <w:pPr>
              <w:pStyle w:val="BodyText"/>
              <w:spacing w:before="120"/>
              <w:rPr>
                <w:sz w:val="16"/>
                <w:szCs w:val="16"/>
              </w:rPr>
            </w:pPr>
            <w:r w:rsidRPr="004C565E">
              <w:rPr>
                <w:b/>
                <w:bCs/>
                <w:sz w:val="16"/>
                <w:szCs w:val="16"/>
              </w:rPr>
              <w:t>Comment:</w:t>
            </w:r>
            <w:r>
              <w:rPr>
                <w:sz w:val="16"/>
                <w:szCs w:val="16"/>
              </w:rPr>
              <w:t xml:space="preserve"> Alternative 2 aims for design commonality, while the potential issue related</w:t>
            </w:r>
            <w:r w:rsidRPr="00D470D3">
              <w:rPr>
                <w:sz w:val="16"/>
                <w:szCs w:val="16"/>
              </w:rPr>
              <w:t xml:space="preserve"> with the</w:t>
            </w:r>
            <w:r>
              <w:t xml:space="preserve"> </w:t>
            </w:r>
            <w:r w:rsidRPr="00D470D3">
              <w:rPr>
                <w:rFonts w:ascii="Times New Roman" w:hAnsi="Times New Roman"/>
                <w:sz w:val="16"/>
                <w:szCs w:val="16"/>
              </w:rPr>
              <w:t>“</w:t>
            </w:r>
            <w:r w:rsidRPr="00D470D3">
              <w:rPr>
                <w:sz w:val="16"/>
                <w:szCs w:val="16"/>
              </w:rPr>
              <w:t>DMRS phase difference</w:t>
            </w:r>
            <w:r w:rsidRPr="00D470D3">
              <w:rPr>
                <w:rFonts w:ascii="Times New Roman" w:hAnsi="Times New Roman"/>
                <w:sz w:val="16"/>
                <w:szCs w:val="16"/>
              </w:rPr>
              <w:t>”</w:t>
            </w:r>
            <w:r>
              <w:rPr>
                <w:rFonts w:ascii="Times New Roman" w:hAnsi="Times New Roman"/>
                <w:sz w:val="16"/>
                <w:szCs w:val="16"/>
              </w:rPr>
              <w:t xml:space="preserve"> </w:t>
            </w:r>
            <w:r w:rsidRPr="00D470D3">
              <w:rPr>
                <w:sz w:val="16"/>
                <w:szCs w:val="16"/>
              </w:rPr>
              <w:t>for NPUSCH</w:t>
            </w:r>
            <w:r>
              <w:rPr>
                <w:sz w:val="16"/>
                <w:szCs w:val="16"/>
              </w:rPr>
              <w:t xml:space="preserve"> Format 1 single-tone with 3.75 </w:t>
            </w:r>
            <w:r w:rsidR="00681452">
              <w:rPr>
                <w:sz w:val="16"/>
                <w:szCs w:val="16"/>
              </w:rPr>
              <w:t xml:space="preserve">kHz </w:t>
            </w:r>
            <w:r>
              <w:rPr>
                <w:sz w:val="16"/>
                <w:szCs w:val="16"/>
              </w:rPr>
              <w:t xml:space="preserve">SCS is claimed to be alleviated through supporting at most up to 2 OCC’d UEs. </w:t>
            </w:r>
          </w:p>
          <w:p w14:paraId="33A9C424" w14:textId="31FB512A" w:rsidR="00D470D3" w:rsidRDefault="00D470D3" w:rsidP="00D470D3">
            <w:pPr>
              <w:pStyle w:val="BodyText"/>
              <w:spacing w:before="120"/>
              <w:rPr>
                <w:sz w:val="16"/>
                <w:szCs w:val="16"/>
              </w:rPr>
            </w:pPr>
            <w:r>
              <w:rPr>
                <w:sz w:val="16"/>
                <w:szCs w:val="16"/>
              </w:rPr>
              <w:t>One adv</w:t>
            </w:r>
            <w:r w:rsidR="004C565E">
              <w:rPr>
                <w:sz w:val="16"/>
                <w:szCs w:val="16"/>
              </w:rPr>
              <w:t xml:space="preserve">antage of Alternative 2 is that is foresen to result in less specification impact compared with supporting a </w:t>
            </w:r>
            <w:r w:rsidR="004C565E" w:rsidRPr="00D470D3">
              <w:rPr>
                <w:rFonts w:ascii="Times New Roman" w:hAnsi="Times New Roman"/>
                <w:sz w:val="16"/>
                <w:szCs w:val="16"/>
              </w:rPr>
              <w:t>“</w:t>
            </w:r>
            <w:r w:rsidR="004C565E">
              <w:rPr>
                <w:sz w:val="16"/>
                <w:szCs w:val="16"/>
              </w:rPr>
              <w:t>Symbol-level OCC</w:t>
            </w:r>
            <w:r w:rsidR="004C565E" w:rsidRPr="00D470D3">
              <w:rPr>
                <w:rFonts w:ascii="Times New Roman" w:hAnsi="Times New Roman"/>
                <w:sz w:val="16"/>
                <w:szCs w:val="16"/>
              </w:rPr>
              <w:t>”</w:t>
            </w:r>
            <w:r w:rsidR="004C565E">
              <w:rPr>
                <w:rFonts w:ascii="Times New Roman" w:hAnsi="Times New Roman"/>
                <w:sz w:val="16"/>
                <w:szCs w:val="16"/>
              </w:rPr>
              <w:t xml:space="preserve"> </w:t>
            </w:r>
            <w:r w:rsidR="004C565E" w:rsidRPr="00D470D3">
              <w:rPr>
                <w:sz w:val="16"/>
                <w:szCs w:val="16"/>
              </w:rPr>
              <w:t>s</w:t>
            </w:r>
            <w:r w:rsidR="004C565E">
              <w:rPr>
                <w:sz w:val="16"/>
                <w:szCs w:val="16"/>
              </w:rPr>
              <w:t>cheme.</w:t>
            </w:r>
          </w:p>
          <w:p w14:paraId="7DE40B11" w14:textId="496EFB80" w:rsidR="00696DC0" w:rsidRPr="00696DC0" w:rsidRDefault="00D470D3" w:rsidP="00D470D3">
            <w:pPr>
              <w:pStyle w:val="BodyText"/>
              <w:spacing w:before="120"/>
              <w:rPr>
                <w:sz w:val="16"/>
                <w:szCs w:val="16"/>
              </w:rPr>
            </w:pPr>
            <w:r>
              <w:rPr>
                <w:sz w:val="16"/>
                <w:szCs w:val="16"/>
              </w:rPr>
              <w:t xml:space="preserve">One drawback </w:t>
            </w:r>
            <w:r w:rsidR="004C565E">
              <w:rPr>
                <w:sz w:val="16"/>
                <w:szCs w:val="16"/>
              </w:rPr>
              <w:t xml:space="preserve">of Alternative 2 is that </w:t>
            </w:r>
            <w:r w:rsidR="007223CC">
              <w:rPr>
                <w:sz w:val="16"/>
                <w:szCs w:val="16"/>
              </w:rPr>
              <w:t xml:space="preserve">the </w:t>
            </w:r>
            <w:r w:rsidR="004C565E">
              <w:rPr>
                <w:sz w:val="16"/>
                <w:szCs w:val="16"/>
              </w:rPr>
              <w:t xml:space="preserve">suitability (performance-wise) of using a </w:t>
            </w:r>
            <w:r w:rsidR="004C565E" w:rsidRPr="00D470D3">
              <w:rPr>
                <w:rFonts w:ascii="Times New Roman" w:hAnsi="Times New Roman"/>
                <w:sz w:val="16"/>
                <w:szCs w:val="16"/>
              </w:rPr>
              <w:t>“</w:t>
            </w:r>
            <w:r w:rsidR="004C565E">
              <w:rPr>
                <w:sz w:val="16"/>
                <w:szCs w:val="16"/>
              </w:rPr>
              <w:t>Symbol-level OCC</w:t>
            </w:r>
            <w:r w:rsidR="004C565E" w:rsidRPr="00D470D3">
              <w:rPr>
                <w:rFonts w:ascii="Times New Roman" w:hAnsi="Times New Roman"/>
                <w:sz w:val="16"/>
                <w:szCs w:val="16"/>
              </w:rPr>
              <w:t>”</w:t>
            </w:r>
            <w:r w:rsidR="004C565E">
              <w:rPr>
                <w:rFonts w:ascii="Times New Roman" w:hAnsi="Times New Roman"/>
                <w:sz w:val="16"/>
                <w:szCs w:val="16"/>
              </w:rPr>
              <w:t xml:space="preserve"> </w:t>
            </w:r>
            <w:r w:rsidR="004C565E" w:rsidRPr="00D470D3">
              <w:rPr>
                <w:sz w:val="16"/>
                <w:szCs w:val="16"/>
              </w:rPr>
              <w:t>s</w:t>
            </w:r>
            <w:r w:rsidR="004C565E">
              <w:rPr>
                <w:sz w:val="16"/>
                <w:szCs w:val="16"/>
              </w:rPr>
              <w:t xml:space="preserve">cheme for </w:t>
            </w:r>
            <w:r w:rsidR="004C565E" w:rsidRPr="00D470D3">
              <w:rPr>
                <w:sz w:val="16"/>
                <w:szCs w:val="16"/>
              </w:rPr>
              <w:t>NPUSCH</w:t>
            </w:r>
            <w:r w:rsidR="004C565E">
              <w:rPr>
                <w:sz w:val="16"/>
                <w:szCs w:val="16"/>
              </w:rPr>
              <w:t xml:space="preserve"> Format 1 single-tone with 3.75 </w:t>
            </w:r>
            <w:r w:rsidR="00681452">
              <w:rPr>
                <w:sz w:val="16"/>
                <w:szCs w:val="16"/>
              </w:rPr>
              <w:t xml:space="preserve">kHz </w:t>
            </w:r>
            <w:r w:rsidR="004C565E">
              <w:rPr>
                <w:sz w:val="16"/>
                <w:szCs w:val="16"/>
              </w:rPr>
              <w:t xml:space="preserve">SCS is still under discussion and depends on reaching a common understanding and acknowledgement of the obtained result. </w:t>
            </w:r>
          </w:p>
        </w:tc>
        <w:tc>
          <w:tcPr>
            <w:tcW w:w="3210" w:type="dxa"/>
          </w:tcPr>
          <w:p w14:paraId="14C07E32" w14:textId="77777777" w:rsidR="00696DC0" w:rsidRDefault="00D470D3" w:rsidP="00D470D3">
            <w:pPr>
              <w:pStyle w:val="BodyText"/>
              <w:spacing w:before="120"/>
              <w:rPr>
                <w:sz w:val="16"/>
                <w:szCs w:val="16"/>
              </w:rPr>
            </w:pPr>
            <w:r w:rsidRPr="0063069C">
              <w:rPr>
                <w:b/>
                <w:bCs/>
                <w:sz w:val="16"/>
                <w:szCs w:val="16"/>
              </w:rPr>
              <w:t xml:space="preserve">Comment: </w:t>
            </w:r>
            <w:r w:rsidR="004C565E">
              <w:rPr>
                <w:sz w:val="16"/>
                <w:szCs w:val="16"/>
              </w:rPr>
              <w:t xml:space="preserve">Alternative 3 </w:t>
            </w:r>
            <w:r w:rsidR="003B3704">
              <w:rPr>
                <w:sz w:val="16"/>
                <w:szCs w:val="16"/>
              </w:rPr>
              <w:t>assigns the OCC scheme that in principle results to be more suitable in each case.</w:t>
            </w:r>
            <w:r w:rsidR="00037024">
              <w:rPr>
                <w:sz w:val="16"/>
                <w:szCs w:val="16"/>
              </w:rPr>
              <w:t xml:space="preserve"> That is, </w:t>
            </w:r>
            <w:r w:rsidR="0063069C" w:rsidRPr="00D470D3">
              <w:rPr>
                <w:sz w:val="16"/>
                <w:szCs w:val="16"/>
              </w:rPr>
              <w:t>NPUSCH</w:t>
            </w:r>
            <w:r w:rsidR="0063069C">
              <w:rPr>
                <w:sz w:val="16"/>
                <w:szCs w:val="16"/>
              </w:rPr>
              <w:t xml:space="preserve"> Format 1 single-tone with </w:t>
            </w:r>
            <w:r w:rsidR="00037024">
              <w:rPr>
                <w:sz w:val="16"/>
                <w:szCs w:val="16"/>
              </w:rPr>
              <w:t>15 kHz SCS can afford a slot-level</w:t>
            </w:r>
            <w:r w:rsidR="00FD021A">
              <w:rPr>
                <w:sz w:val="16"/>
                <w:szCs w:val="16"/>
              </w:rPr>
              <w:t xml:space="preserve"> OCC scheme</w:t>
            </w:r>
            <w:r w:rsidR="00037024">
              <w:rPr>
                <w:sz w:val="16"/>
                <w:szCs w:val="16"/>
              </w:rPr>
              <w:t xml:space="preserve">, whereas </w:t>
            </w:r>
            <w:r w:rsidR="0063069C" w:rsidRPr="00D470D3">
              <w:rPr>
                <w:sz w:val="16"/>
                <w:szCs w:val="16"/>
              </w:rPr>
              <w:t>NPUSCH</w:t>
            </w:r>
            <w:r w:rsidR="0063069C">
              <w:rPr>
                <w:sz w:val="16"/>
                <w:szCs w:val="16"/>
              </w:rPr>
              <w:t xml:space="preserve"> Format 1 single-tone with </w:t>
            </w:r>
            <w:r w:rsidR="00037024">
              <w:rPr>
                <w:sz w:val="16"/>
                <w:szCs w:val="16"/>
              </w:rPr>
              <w:t xml:space="preserve">3.75 kHz SCS </w:t>
            </w:r>
            <w:r w:rsidR="00FD021A">
              <w:rPr>
                <w:sz w:val="16"/>
                <w:szCs w:val="16"/>
              </w:rPr>
              <w:t>us</w:t>
            </w:r>
            <w:r w:rsidR="0063069C">
              <w:rPr>
                <w:sz w:val="16"/>
                <w:szCs w:val="16"/>
              </w:rPr>
              <w:t>ing</w:t>
            </w:r>
            <w:r w:rsidR="00FD021A">
              <w:rPr>
                <w:sz w:val="16"/>
                <w:szCs w:val="16"/>
              </w:rPr>
              <w:t xml:space="preserve"> symbol-leve</w:t>
            </w:r>
            <w:r w:rsidR="0063069C">
              <w:rPr>
                <w:sz w:val="16"/>
                <w:szCs w:val="16"/>
              </w:rPr>
              <w:t>l</w:t>
            </w:r>
            <w:r w:rsidR="00FD021A">
              <w:rPr>
                <w:sz w:val="16"/>
                <w:szCs w:val="16"/>
              </w:rPr>
              <w:t xml:space="preserve"> OCC scheme won’t incurr in any </w:t>
            </w:r>
            <w:r w:rsidR="00FD021A" w:rsidRPr="00D470D3">
              <w:rPr>
                <w:rFonts w:ascii="Times New Roman" w:hAnsi="Times New Roman"/>
                <w:sz w:val="16"/>
                <w:szCs w:val="16"/>
              </w:rPr>
              <w:t>“</w:t>
            </w:r>
            <w:r w:rsidR="00FD021A" w:rsidRPr="00D470D3">
              <w:rPr>
                <w:sz w:val="16"/>
                <w:szCs w:val="16"/>
              </w:rPr>
              <w:t>DMRS phase difference</w:t>
            </w:r>
            <w:r w:rsidR="00FD021A" w:rsidRPr="00D470D3">
              <w:rPr>
                <w:rFonts w:ascii="Times New Roman" w:hAnsi="Times New Roman"/>
                <w:sz w:val="16"/>
                <w:szCs w:val="16"/>
              </w:rPr>
              <w:t>”</w:t>
            </w:r>
            <w:r w:rsidR="00FD021A">
              <w:rPr>
                <w:rFonts w:ascii="Times New Roman" w:hAnsi="Times New Roman"/>
                <w:sz w:val="16"/>
                <w:szCs w:val="16"/>
              </w:rPr>
              <w:t xml:space="preserve"> </w:t>
            </w:r>
            <w:r w:rsidR="00FD021A">
              <w:rPr>
                <w:sz w:val="16"/>
                <w:szCs w:val="16"/>
              </w:rPr>
              <w:t>issue.</w:t>
            </w:r>
          </w:p>
          <w:p w14:paraId="30899559" w14:textId="615EEFBE" w:rsidR="0063069C" w:rsidRPr="00696DC0" w:rsidRDefault="0063069C" w:rsidP="00D470D3">
            <w:pPr>
              <w:pStyle w:val="BodyText"/>
              <w:spacing w:before="120"/>
              <w:rPr>
                <w:sz w:val="16"/>
                <w:szCs w:val="16"/>
              </w:rPr>
            </w:pPr>
            <w:r>
              <w:rPr>
                <w:sz w:val="16"/>
                <w:szCs w:val="16"/>
              </w:rPr>
              <w:t>One drawback of this alternative is the lack of design commonality.</w:t>
            </w:r>
          </w:p>
        </w:tc>
      </w:tr>
    </w:tbl>
    <w:p w14:paraId="64E6AE40" w14:textId="6CD4E873" w:rsidR="004D3AED" w:rsidRPr="00D470D3" w:rsidRDefault="00CB71CB" w:rsidP="00696DC0">
      <w:pPr>
        <w:pStyle w:val="BodyText"/>
        <w:spacing w:before="120"/>
        <w:rPr>
          <w:rFonts w:ascii="Times New Roman" w:hAnsi="Times New Roman"/>
        </w:rPr>
      </w:pPr>
      <w:r w:rsidRPr="00D470D3">
        <w:rPr>
          <w:rFonts w:ascii="Times New Roman" w:hAnsi="Times New Roman"/>
        </w:rPr>
        <w:lastRenderedPageBreak/>
        <w:t>Based on the above</w:t>
      </w:r>
      <w:r w:rsidR="00AD1FE8">
        <w:rPr>
          <w:rFonts w:ascii="Times New Roman" w:hAnsi="Times New Roman"/>
        </w:rPr>
        <w:t xml:space="preserve"> analysis</w:t>
      </w:r>
      <w:r w:rsidRPr="00D470D3">
        <w:rPr>
          <w:rFonts w:ascii="Times New Roman" w:hAnsi="Times New Roman"/>
        </w:rPr>
        <w:t>, we have the following proposal:</w:t>
      </w:r>
    </w:p>
    <w:p w14:paraId="6222CE4B" w14:textId="2CBD81DC" w:rsidR="00AD1FE8" w:rsidRDefault="00AD1FE8" w:rsidP="00AD1FE8">
      <w:pPr>
        <w:pStyle w:val="Proposal"/>
      </w:pPr>
      <w:bookmarkStart w:id="19" w:name="_Toc178880585"/>
      <w:r w:rsidRPr="00AD1FE8">
        <w:t>For the support of OCC for NPUSCH format 1 single-tone</w:t>
      </w:r>
      <w:r>
        <w:t>, RAN1 performs a down-selection of one of the following alternatives:</w:t>
      </w:r>
      <w:bookmarkEnd w:id="19"/>
    </w:p>
    <w:p w14:paraId="65F44B91" w14:textId="48C5AA4B" w:rsidR="00AD1FE8" w:rsidRDefault="00AD1FE8" w:rsidP="00AD1FE8">
      <w:pPr>
        <w:pStyle w:val="Proposal"/>
        <w:numPr>
          <w:ilvl w:val="0"/>
          <w:numId w:val="0"/>
        </w:numPr>
        <w:ind w:left="1701"/>
      </w:pPr>
      <w:bookmarkStart w:id="20" w:name="_Toc178880586"/>
      <w:r>
        <w:t>Alternative 1:</w:t>
      </w:r>
      <w:bookmarkEnd w:id="20"/>
      <w:r>
        <w:t xml:space="preserve"> </w:t>
      </w:r>
    </w:p>
    <w:p w14:paraId="0B648639" w14:textId="0D978C77" w:rsidR="00AD1FE8" w:rsidRDefault="00AD1FE8" w:rsidP="005A49A1">
      <w:pPr>
        <w:pStyle w:val="Proposal"/>
        <w:numPr>
          <w:ilvl w:val="0"/>
          <w:numId w:val="36"/>
        </w:numPr>
      </w:pPr>
      <w:bookmarkStart w:id="21" w:name="_Toc178880587"/>
      <w:r>
        <w:t>OCC for NPUSCH Format 1 single-tone with 3.75 kHz SCS supports a “symbol-level OCC” scheme.</w:t>
      </w:r>
      <w:bookmarkEnd w:id="21"/>
    </w:p>
    <w:p w14:paraId="6C9EEAF3" w14:textId="7BF639F5" w:rsidR="00AD1FE8" w:rsidRDefault="00AD1FE8" w:rsidP="005A49A1">
      <w:pPr>
        <w:pStyle w:val="Proposal"/>
        <w:numPr>
          <w:ilvl w:val="0"/>
          <w:numId w:val="36"/>
        </w:numPr>
      </w:pPr>
      <w:bookmarkStart w:id="22" w:name="_Toc178880588"/>
      <w:r>
        <w:t>OCC for NPUSCH Format 1 single-tone with 15 kHz SCS supports a “symbol-level OCC” scheme.</w:t>
      </w:r>
      <w:bookmarkEnd w:id="22"/>
    </w:p>
    <w:p w14:paraId="09E5A8DC" w14:textId="651A8BB1" w:rsidR="00AD1FE8" w:rsidRDefault="00AD1FE8" w:rsidP="00AD1FE8">
      <w:pPr>
        <w:pStyle w:val="Proposal"/>
        <w:numPr>
          <w:ilvl w:val="0"/>
          <w:numId w:val="0"/>
        </w:numPr>
        <w:ind w:left="1701"/>
      </w:pPr>
      <w:bookmarkStart w:id="23" w:name="_Toc178880589"/>
      <w:r>
        <w:t>Alternative 2:</w:t>
      </w:r>
      <w:bookmarkEnd w:id="23"/>
      <w:r>
        <w:t xml:space="preserve"> </w:t>
      </w:r>
    </w:p>
    <w:p w14:paraId="4A8BB2A6" w14:textId="530565D5" w:rsidR="00AD1FE8" w:rsidRDefault="00AD1FE8" w:rsidP="005A49A1">
      <w:pPr>
        <w:pStyle w:val="Proposal"/>
        <w:numPr>
          <w:ilvl w:val="0"/>
          <w:numId w:val="36"/>
        </w:numPr>
      </w:pPr>
      <w:bookmarkStart w:id="24" w:name="_Toc178880590"/>
      <w:r>
        <w:t>OCC for NPUSCH Format 1 single-tone with 3.75 kHz SCS supports a “slot-level OCC” scheme.</w:t>
      </w:r>
      <w:bookmarkEnd w:id="24"/>
    </w:p>
    <w:p w14:paraId="6C516304" w14:textId="520BF52D" w:rsidR="00AD1FE8" w:rsidRDefault="00AD1FE8" w:rsidP="005A49A1">
      <w:pPr>
        <w:pStyle w:val="Proposal"/>
        <w:numPr>
          <w:ilvl w:val="0"/>
          <w:numId w:val="36"/>
        </w:numPr>
      </w:pPr>
      <w:bookmarkStart w:id="25" w:name="_Toc178880591"/>
      <w:r>
        <w:t>OCC for NPUSCH Format 1 single-tone with 15 kHz SCS supports a “slot-level OCC” scheme.</w:t>
      </w:r>
      <w:bookmarkEnd w:id="25"/>
    </w:p>
    <w:p w14:paraId="1F0A4528" w14:textId="03F8CD02" w:rsidR="00AD1FE8" w:rsidRDefault="00AD1FE8" w:rsidP="00AD1FE8">
      <w:pPr>
        <w:pStyle w:val="Proposal"/>
        <w:numPr>
          <w:ilvl w:val="0"/>
          <w:numId w:val="0"/>
        </w:numPr>
        <w:ind w:left="1701"/>
      </w:pPr>
      <w:bookmarkStart w:id="26" w:name="_Toc178880592"/>
      <w:r>
        <w:t>Alternative 3:</w:t>
      </w:r>
      <w:bookmarkEnd w:id="26"/>
      <w:r>
        <w:t xml:space="preserve"> </w:t>
      </w:r>
    </w:p>
    <w:p w14:paraId="680BBF69" w14:textId="77777777" w:rsidR="00AD1FE8" w:rsidRDefault="00AD1FE8" w:rsidP="005A49A1">
      <w:pPr>
        <w:pStyle w:val="Proposal"/>
        <w:numPr>
          <w:ilvl w:val="0"/>
          <w:numId w:val="36"/>
        </w:numPr>
      </w:pPr>
      <w:bookmarkStart w:id="27" w:name="_Toc178880593"/>
      <w:r>
        <w:t>OCC for NPUSCH Format 1 single-tone with 3.75 kHz SCS supports a “symbol-level OCC” scheme.</w:t>
      </w:r>
      <w:bookmarkEnd w:id="27"/>
    </w:p>
    <w:p w14:paraId="25BAFB9C" w14:textId="5897EF28" w:rsidR="00AD1FE8" w:rsidRDefault="00AD1FE8" w:rsidP="005A49A1">
      <w:pPr>
        <w:pStyle w:val="Proposal"/>
        <w:numPr>
          <w:ilvl w:val="0"/>
          <w:numId w:val="36"/>
        </w:numPr>
      </w:pPr>
      <w:bookmarkStart w:id="28" w:name="_Toc178880594"/>
      <w:r>
        <w:t>OCC for NPUSCH Format 1 single-tone with 15 kHz SCS supports a “slot-level OCC” scheme.</w:t>
      </w:r>
      <w:bookmarkEnd w:id="28"/>
    </w:p>
    <w:p w14:paraId="05AEF6D5" w14:textId="0C6F87F8" w:rsidR="00AD1FE8" w:rsidRPr="00A719B5" w:rsidRDefault="00AD1FE8" w:rsidP="00AD1FE8">
      <w:pPr>
        <w:pStyle w:val="Heading2"/>
        <w:ind w:left="0" w:firstLine="0"/>
      </w:pPr>
      <w:r>
        <w:t>2.2</w:t>
      </w:r>
      <w:r>
        <w:tab/>
        <w:t xml:space="preserve">DMRS </w:t>
      </w:r>
      <w:r w:rsidR="00B44AD3">
        <w:t>and</w:t>
      </w:r>
      <w:r w:rsidR="00B73D6C">
        <w:t xml:space="preserve"> OCC for NPUSCH Format 1 single-tone</w:t>
      </w:r>
    </w:p>
    <w:p w14:paraId="7CE1E614" w14:textId="77777777" w:rsidR="00C8224D" w:rsidRDefault="00C8224D" w:rsidP="00C8224D">
      <w:pPr>
        <w:pStyle w:val="BodyText"/>
        <w:spacing w:before="120"/>
      </w:pPr>
      <w:r>
        <w:t>In relation with the NPUSCH Format 1 transmissions, initial discussions on the DMRS design led to the following agreements [2-3]:</w:t>
      </w:r>
    </w:p>
    <w:tbl>
      <w:tblPr>
        <w:tblStyle w:val="TableGrid"/>
        <w:tblW w:w="0" w:type="auto"/>
        <w:tblLook w:val="04A0" w:firstRow="1" w:lastRow="0" w:firstColumn="1" w:lastColumn="0" w:noHBand="0" w:noVBand="1"/>
      </w:tblPr>
      <w:tblGrid>
        <w:gridCol w:w="9629"/>
      </w:tblGrid>
      <w:tr w:rsidR="00C8224D" w14:paraId="543D86AE" w14:textId="77777777" w:rsidTr="00B06702">
        <w:tc>
          <w:tcPr>
            <w:tcW w:w="9629" w:type="dxa"/>
          </w:tcPr>
          <w:p w14:paraId="014475B8" w14:textId="77777777" w:rsidR="00C8224D" w:rsidRPr="00033DDA" w:rsidRDefault="00C8224D" w:rsidP="00B06702">
            <w:pPr>
              <w:rPr>
                <w:bCs/>
                <w:sz w:val="16"/>
                <w:szCs w:val="16"/>
              </w:rPr>
            </w:pPr>
            <w:r w:rsidRPr="00033DDA">
              <w:rPr>
                <w:bCs/>
                <w:sz w:val="16"/>
                <w:szCs w:val="16"/>
                <w:highlight w:val="green"/>
              </w:rPr>
              <w:t>Agreement</w:t>
            </w:r>
          </w:p>
          <w:p w14:paraId="3A64CF6A" w14:textId="77777777" w:rsidR="00C8224D" w:rsidRPr="00033DDA" w:rsidRDefault="00C8224D" w:rsidP="00B06702">
            <w:pPr>
              <w:rPr>
                <w:bCs/>
                <w:sz w:val="16"/>
                <w:szCs w:val="16"/>
              </w:rPr>
            </w:pPr>
            <w:r w:rsidRPr="00033DDA">
              <w:rPr>
                <w:bCs/>
                <w:sz w:val="16"/>
                <w:szCs w:val="16"/>
              </w:rPr>
              <w:t>For single-tone DMRS when OCC is applied to NPUSCH format 1, RAN1 considers at least the following for further study:</w:t>
            </w:r>
          </w:p>
          <w:p w14:paraId="4875D87F" w14:textId="77777777" w:rsidR="00C8224D" w:rsidRPr="00033DDA" w:rsidRDefault="00C8224D" w:rsidP="005A49A1">
            <w:pPr>
              <w:numPr>
                <w:ilvl w:val="0"/>
                <w:numId w:val="30"/>
              </w:numPr>
              <w:overflowPunct/>
              <w:autoSpaceDE/>
              <w:autoSpaceDN/>
              <w:adjustRightInd/>
              <w:spacing w:after="0"/>
              <w:textAlignment w:val="auto"/>
              <w:rPr>
                <w:bCs/>
                <w:sz w:val="16"/>
                <w:szCs w:val="16"/>
              </w:rPr>
            </w:pPr>
            <w:r w:rsidRPr="00033DDA">
              <w:rPr>
                <w:bCs/>
                <w:sz w:val="16"/>
                <w:szCs w:val="16"/>
              </w:rPr>
              <w:t xml:space="preserve">TDM of DMRS. </w:t>
            </w:r>
            <w:r w:rsidRPr="00033DDA">
              <w:rPr>
                <w:rFonts w:eastAsia="SimSun" w:hint="eastAsia"/>
                <w:bCs/>
                <w:sz w:val="16"/>
                <w:szCs w:val="16"/>
                <w:lang w:val="en-US" w:eastAsia="zh-CN"/>
              </w:rPr>
              <w:t xml:space="preserve">The time domain locations of </w:t>
            </w:r>
            <w:r w:rsidRPr="00033DDA">
              <w:rPr>
                <w:bCs/>
                <w:sz w:val="16"/>
                <w:szCs w:val="16"/>
              </w:rPr>
              <w:t>DMRS for different UEs are different.</w:t>
            </w:r>
            <w:r w:rsidRPr="00033DDA">
              <w:rPr>
                <w:rFonts w:eastAsia="SimSun" w:hint="eastAsia"/>
                <w:bCs/>
                <w:sz w:val="16"/>
                <w:szCs w:val="16"/>
                <w:lang w:val="en-US" w:eastAsia="zh-CN"/>
              </w:rPr>
              <w:t xml:space="preserve"> No OCC is applied for the DMRS of different UEs.</w:t>
            </w:r>
            <w:r w:rsidRPr="00033DDA">
              <w:rPr>
                <w:bCs/>
                <w:sz w:val="16"/>
                <w:szCs w:val="16"/>
              </w:rPr>
              <w:t xml:space="preserve"> </w:t>
            </w:r>
          </w:p>
          <w:p w14:paraId="6BFF4DE9" w14:textId="77777777" w:rsidR="00C8224D" w:rsidRPr="00033DDA" w:rsidRDefault="00C8224D" w:rsidP="005A49A1">
            <w:pPr>
              <w:numPr>
                <w:ilvl w:val="1"/>
                <w:numId w:val="30"/>
              </w:numPr>
              <w:overflowPunct/>
              <w:autoSpaceDE/>
              <w:autoSpaceDN/>
              <w:adjustRightInd/>
              <w:spacing w:after="0"/>
              <w:textAlignment w:val="auto"/>
              <w:rPr>
                <w:bCs/>
                <w:sz w:val="16"/>
                <w:szCs w:val="16"/>
              </w:rPr>
            </w:pPr>
            <w:r w:rsidRPr="00033DDA">
              <w:rPr>
                <w:bCs/>
                <w:sz w:val="16"/>
                <w:szCs w:val="16"/>
              </w:rPr>
              <w:t xml:space="preserve">FFS: Detailed mapping </w:t>
            </w:r>
          </w:p>
          <w:p w14:paraId="3C5CD250" w14:textId="77777777" w:rsidR="00C8224D" w:rsidRPr="00033DDA" w:rsidRDefault="00C8224D" w:rsidP="005A49A1">
            <w:pPr>
              <w:numPr>
                <w:ilvl w:val="0"/>
                <w:numId w:val="30"/>
              </w:numPr>
              <w:overflowPunct/>
              <w:autoSpaceDE/>
              <w:autoSpaceDN/>
              <w:adjustRightInd/>
              <w:spacing w:after="0"/>
              <w:textAlignment w:val="auto"/>
              <w:rPr>
                <w:bCs/>
                <w:sz w:val="16"/>
                <w:szCs w:val="16"/>
              </w:rPr>
            </w:pPr>
            <w:bookmarkStart w:id="29" w:name="_Hlk168485607"/>
            <w:r w:rsidRPr="00033DDA">
              <w:rPr>
                <w:bCs/>
                <w:sz w:val="16"/>
                <w:szCs w:val="16"/>
              </w:rPr>
              <w:t xml:space="preserve">CDM of DMRS. </w:t>
            </w:r>
            <w:r w:rsidRPr="00033DDA">
              <w:rPr>
                <w:rFonts w:eastAsia="SimSun" w:hint="eastAsia"/>
                <w:bCs/>
                <w:sz w:val="16"/>
                <w:szCs w:val="16"/>
                <w:lang w:val="en-US" w:eastAsia="zh-CN"/>
              </w:rPr>
              <w:t xml:space="preserve">The time domain locations of </w:t>
            </w:r>
            <w:r w:rsidRPr="00033DDA">
              <w:rPr>
                <w:bCs/>
                <w:sz w:val="16"/>
                <w:szCs w:val="16"/>
              </w:rPr>
              <w:t xml:space="preserve">DMRS for different UEs are </w:t>
            </w:r>
            <w:r w:rsidRPr="00033DDA">
              <w:rPr>
                <w:rFonts w:eastAsia="SimSun" w:hint="eastAsia"/>
                <w:bCs/>
                <w:sz w:val="16"/>
                <w:szCs w:val="16"/>
                <w:lang w:val="en-US" w:eastAsia="zh-CN"/>
              </w:rPr>
              <w:t>the same. Different OCCs are applied for the</w:t>
            </w:r>
            <w:r w:rsidRPr="00033DDA">
              <w:rPr>
                <w:bCs/>
                <w:sz w:val="16"/>
                <w:szCs w:val="16"/>
              </w:rPr>
              <w:t xml:space="preserve"> DMRS </w:t>
            </w:r>
            <w:r w:rsidRPr="00033DDA">
              <w:rPr>
                <w:rFonts w:eastAsia="SimSun" w:hint="eastAsia"/>
                <w:bCs/>
                <w:sz w:val="16"/>
                <w:szCs w:val="16"/>
                <w:lang w:val="en-US" w:eastAsia="zh-CN"/>
              </w:rPr>
              <w:t>of</w:t>
            </w:r>
            <w:r w:rsidRPr="00033DDA">
              <w:rPr>
                <w:bCs/>
                <w:sz w:val="16"/>
                <w:szCs w:val="16"/>
              </w:rPr>
              <w:t xml:space="preserve"> different UEs</w:t>
            </w:r>
            <w:bookmarkEnd w:id="29"/>
            <w:r w:rsidRPr="00033DDA">
              <w:rPr>
                <w:bCs/>
                <w:sz w:val="16"/>
                <w:szCs w:val="16"/>
              </w:rPr>
              <w:t xml:space="preserve">. </w:t>
            </w:r>
          </w:p>
          <w:p w14:paraId="4FFD2BD7" w14:textId="77777777" w:rsidR="00C8224D" w:rsidRPr="00033DDA" w:rsidRDefault="00C8224D" w:rsidP="005A49A1">
            <w:pPr>
              <w:numPr>
                <w:ilvl w:val="1"/>
                <w:numId w:val="30"/>
              </w:numPr>
              <w:overflowPunct/>
              <w:autoSpaceDE/>
              <w:autoSpaceDN/>
              <w:adjustRightInd/>
              <w:spacing w:after="0"/>
              <w:textAlignment w:val="auto"/>
              <w:rPr>
                <w:bCs/>
                <w:sz w:val="16"/>
                <w:szCs w:val="16"/>
              </w:rPr>
            </w:pPr>
            <w:r w:rsidRPr="00033DDA">
              <w:rPr>
                <w:bCs/>
                <w:sz w:val="16"/>
                <w:szCs w:val="16"/>
              </w:rPr>
              <w:t>FFS: Detailed mapping</w:t>
            </w:r>
          </w:p>
          <w:p w14:paraId="3E87BCB5" w14:textId="77777777" w:rsidR="00C8224D" w:rsidRPr="009825A9" w:rsidRDefault="00C8224D" w:rsidP="005A49A1">
            <w:pPr>
              <w:numPr>
                <w:ilvl w:val="0"/>
                <w:numId w:val="30"/>
              </w:numPr>
              <w:overflowPunct/>
              <w:autoSpaceDE/>
              <w:autoSpaceDN/>
              <w:adjustRightInd/>
              <w:spacing w:after="0"/>
              <w:textAlignment w:val="auto"/>
              <w:rPr>
                <w:bCs/>
              </w:rPr>
            </w:pPr>
            <w:r w:rsidRPr="00033DDA">
              <w:rPr>
                <w:bCs/>
                <w:sz w:val="16"/>
                <w:szCs w:val="16"/>
              </w:rPr>
              <w:t>Other schemes are not precluded, including combinations of the above</w:t>
            </w:r>
          </w:p>
          <w:p w14:paraId="785F5147" w14:textId="77777777" w:rsidR="00C8224D" w:rsidRPr="009825A9" w:rsidRDefault="00C8224D" w:rsidP="00B06702">
            <w:pPr>
              <w:overflowPunct/>
              <w:autoSpaceDE/>
              <w:autoSpaceDN/>
              <w:adjustRightInd/>
              <w:spacing w:after="0"/>
              <w:textAlignment w:val="auto"/>
              <w:rPr>
                <w:bCs/>
                <w:sz w:val="16"/>
                <w:szCs w:val="16"/>
              </w:rPr>
            </w:pPr>
          </w:p>
          <w:p w14:paraId="7BBE15B6" w14:textId="77777777" w:rsidR="00C8224D" w:rsidRPr="009825A9" w:rsidRDefault="00C8224D" w:rsidP="00B06702">
            <w:pPr>
              <w:rPr>
                <w:bCs/>
                <w:sz w:val="16"/>
                <w:szCs w:val="16"/>
              </w:rPr>
            </w:pPr>
            <w:r w:rsidRPr="009825A9">
              <w:rPr>
                <w:bCs/>
                <w:sz w:val="16"/>
                <w:szCs w:val="16"/>
                <w:highlight w:val="green"/>
              </w:rPr>
              <w:t>Agreement</w:t>
            </w:r>
          </w:p>
          <w:p w14:paraId="4653F050" w14:textId="77777777" w:rsidR="00C8224D" w:rsidRPr="009825A9" w:rsidRDefault="00C8224D" w:rsidP="005A49A1">
            <w:pPr>
              <w:pStyle w:val="ListParagraph"/>
              <w:numPr>
                <w:ilvl w:val="0"/>
                <w:numId w:val="33"/>
              </w:numPr>
              <w:overflowPunct/>
              <w:autoSpaceDE/>
              <w:autoSpaceDN/>
              <w:adjustRightInd/>
              <w:spacing w:after="160" w:line="259" w:lineRule="auto"/>
              <w:contextualSpacing/>
              <w:textAlignment w:val="auto"/>
              <w:rPr>
                <w:rFonts w:ascii="Times New Roman" w:hAnsi="Times New Roman"/>
                <w:bCs/>
                <w:sz w:val="16"/>
                <w:szCs w:val="14"/>
              </w:rPr>
            </w:pPr>
            <w:r w:rsidRPr="009825A9">
              <w:rPr>
                <w:rFonts w:ascii="Times New Roman" w:hAnsi="Times New Roman"/>
                <w:bCs/>
                <w:sz w:val="16"/>
                <w:szCs w:val="14"/>
              </w:rPr>
              <w:t>For the time-domain DMRS pattern (including blanked DMRS, if any):</w:t>
            </w:r>
          </w:p>
          <w:p w14:paraId="1D36F705" w14:textId="77777777" w:rsidR="00C8224D" w:rsidRPr="009825A9" w:rsidRDefault="00C8224D" w:rsidP="005A49A1">
            <w:pPr>
              <w:pStyle w:val="ListParagraph"/>
              <w:numPr>
                <w:ilvl w:val="1"/>
                <w:numId w:val="33"/>
              </w:numPr>
              <w:overflowPunct/>
              <w:autoSpaceDE/>
              <w:autoSpaceDN/>
              <w:adjustRightInd/>
              <w:spacing w:after="160" w:line="259" w:lineRule="auto"/>
              <w:contextualSpacing/>
              <w:textAlignment w:val="auto"/>
              <w:rPr>
                <w:rFonts w:ascii="Times New Roman" w:hAnsi="Times New Roman"/>
                <w:bCs/>
                <w:sz w:val="16"/>
                <w:szCs w:val="14"/>
              </w:rPr>
            </w:pPr>
            <w:r w:rsidRPr="009825A9">
              <w:rPr>
                <w:rFonts w:ascii="Times New Roman" w:hAnsi="Times New Roman"/>
                <w:bCs/>
                <w:sz w:val="16"/>
                <w:szCs w:val="14"/>
              </w:rPr>
              <w:t>For 15kHz single-tone, RAN1 strives to reuse the Rel-17 DMRS pattern</w:t>
            </w:r>
          </w:p>
          <w:p w14:paraId="60AF3901" w14:textId="77777777" w:rsidR="00C8224D" w:rsidRPr="009825A9" w:rsidRDefault="00C8224D" w:rsidP="005A49A1">
            <w:pPr>
              <w:pStyle w:val="ListParagraph"/>
              <w:numPr>
                <w:ilvl w:val="1"/>
                <w:numId w:val="33"/>
              </w:numPr>
              <w:overflowPunct/>
              <w:autoSpaceDE/>
              <w:autoSpaceDN/>
              <w:adjustRightInd/>
              <w:spacing w:after="160" w:line="259" w:lineRule="auto"/>
              <w:contextualSpacing/>
              <w:textAlignment w:val="auto"/>
              <w:rPr>
                <w:rFonts w:ascii="Times New Roman" w:hAnsi="Times New Roman"/>
                <w:bCs/>
                <w:sz w:val="16"/>
                <w:szCs w:val="14"/>
              </w:rPr>
            </w:pPr>
            <w:r w:rsidRPr="009825A9">
              <w:rPr>
                <w:rFonts w:ascii="Times New Roman" w:hAnsi="Times New Roman"/>
                <w:bCs/>
                <w:sz w:val="16"/>
                <w:szCs w:val="14"/>
              </w:rPr>
              <w:t>For 3.75kHz single-tone</w:t>
            </w:r>
          </w:p>
          <w:p w14:paraId="3D2AD26D" w14:textId="77777777" w:rsidR="00C8224D" w:rsidRPr="009825A9" w:rsidRDefault="00C8224D" w:rsidP="005A49A1">
            <w:pPr>
              <w:pStyle w:val="ListParagraph"/>
              <w:numPr>
                <w:ilvl w:val="2"/>
                <w:numId w:val="33"/>
              </w:numPr>
              <w:overflowPunct/>
              <w:autoSpaceDE/>
              <w:autoSpaceDN/>
              <w:adjustRightInd/>
              <w:spacing w:after="160" w:line="259" w:lineRule="auto"/>
              <w:contextualSpacing/>
              <w:textAlignment w:val="auto"/>
              <w:rPr>
                <w:rFonts w:ascii="Times New Roman" w:hAnsi="Times New Roman"/>
                <w:bCs/>
                <w:sz w:val="16"/>
                <w:szCs w:val="14"/>
              </w:rPr>
            </w:pPr>
            <w:r w:rsidRPr="009825A9">
              <w:rPr>
                <w:rFonts w:ascii="Times New Roman" w:hAnsi="Times New Roman"/>
                <w:bCs/>
                <w:sz w:val="16"/>
                <w:szCs w:val="14"/>
              </w:rPr>
              <w:t xml:space="preserve"> RAN1 studies</w:t>
            </w:r>
          </w:p>
          <w:p w14:paraId="2ED76B20" w14:textId="77777777" w:rsidR="00C8224D" w:rsidRPr="009825A9" w:rsidRDefault="00C8224D" w:rsidP="005A49A1">
            <w:pPr>
              <w:pStyle w:val="ListParagraph"/>
              <w:numPr>
                <w:ilvl w:val="3"/>
                <w:numId w:val="33"/>
              </w:numPr>
              <w:overflowPunct/>
              <w:autoSpaceDE/>
              <w:autoSpaceDN/>
              <w:adjustRightInd/>
              <w:spacing w:after="160" w:line="259" w:lineRule="auto"/>
              <w:contextualSpacing/>
              <w:textAlignment w:val="auto"/>
              <w:rPr>
                <w:rFonts w:ascii="Times New Roman" w:hAnsi="Times New Roman"/>
                <w:bCs/>
                <w:sz w:val="16"/>
                <w:szCs w:val="14"/>
              </w:rPr>
            </w:pPr>
            <w:r w:rsidRPr="009825A9">
              <w:rPr>
                <w:rFonts w:ascii="Times New Roman" w:hAnsi="Times New Roman"/>
                <w:bCs/>
                <w:sz w:val="16"/>
                <w:szCs w:val="14"/>
              </w:rPr>
              <w:t>Rel-17 DMRS pattern</w:t>
            </w:r>
          </w:p>
          <w:p w14:paraId="19358810" w14:textId="77777777" w:rsidR="00C8224D" w:rsidRPr="009825A9" w:rsidRDefault="00C8224D" w:rsidP="005A49A1">
            <w:pPr>
              <w:pStyle w:val="ListParagraph"/>
              <w:numPr>
                <w:ilvl w:val="3"/>
                <w:numId w:val="33"/>
              </w:numPr>
              <w:overflowPunct/>
              <w:autoSpaceDE/>
              <w:autoSpaceDN/>
              <w:adjustRightInd/>
              <w:spacing w:after="160" w:line="259" w:lineRule="auto"/>
              <w:contextualSpacing/>
              <w:textAlignment w:val="auto"/>
              <w:rPr>
                <w:rFonts w:ascii="Times New Roman" w:hAnsi="Times New Roman"/>
                <w:bCs/>
                <w:sz w:val="16"/>
                <w:szCs w:val="14"/>
              </w:rPr>
            </w:pPr>
            <w:r w:rsidRPr="009825A9">
              <w:rPr>
                <w:rFonts w:ascii="Times New Roman" w:hAnsi="Times New Roman"/>
                <w:bCs/>
                <w:sz w:val="16"/>
                <w:szCs w:val="14"/>
              </w:rPr>
              <w:t>A new DMRS pattern</w:t>
            </w:r>
          </w:p>
          <w:p w14:paraId="35B194B2" w14:textId="77777777" w:rsidR="00C8224D" w:rsidRPr="009825A9" w:rsidRDefault="00C8224D" w:rsidP="005A49A1">
            <w:pPr>
              <w:pStyle w:val="ListParagraph"/>
              <w:numPr>
                <w:ilvl w:val="1"/>
                <w:numId w:val="33"/>
              </w:numPr>
              <w:overflowPunct/>
              <w:autoSpaceDE/>
              <w:autoSpaceDN/>
              <w:adjustRightInd/>
              <w:spacing w:after="160" w:line="259" w:lineRule="auto"/>
              <w:contextualSpacing/>
              <w:textAlignment w:val="auto"/>
              <w:rPr>
                <w:rFonts w:ascii="Times New Roman" w:hAnsi="Times New Roman"/>
                <w:bCs/>
                <w:sz w:val="16"/>
                <w:szCs w:val="14"/>
              </w:rPr>
            </w:pPr>
            <w:r w:rsidRPr="009825A9">
              <w:rPr>
                <w:sz w:val="16"/>
                <w:szCs w:val="14"/>
              </w:rPr>
              <w:t xml:space="preserve">The DMRS overhead </w:t>
            </w:r>
            <w:r w:rsidRPr="009825A9">
              <w:rPr>
                <w:rFonts w:ascii="Times New Roman" w:hAnsi="Times New Roman"/>
                <w:bCs/>
                <w:sz w:val="16"/>
                <w:szCs w:val="14"/>
              </w:rPr>
              <w:t xml:space="preserve">(including blanked DMRS, if any) </w:t>
            </w:r>
            <w:r w:rsidRPr="009825A9">
              <w:rPr>
                <w:sz w:val="16"/>
                <w:szCs w:val="14"/>
              </w:rPr>
              <w:t>for OCC is the same as for Rel-17</w:t>
            </w:r>
          </w:p>
          <w:p w14:paraId="78A2440E" w14:textId="77777777" w:rsidR="00C8224D" w:rsidRPr="009825A9" w:rsidRDefault="00C8224D" w:rsidP="00B06702">
            <w:pPr>
              <w:rPr>
                <w:bCs/>
                <w:sz w:val="16"/>
                <w:szCs w:val="16"/>
              </w:rPr>
            </w:pPr>
            <w:r w:rsidRPr="009825A9">
              <w:rPr>
                <w:bCs/>
                <w:sz w:val="16"/>
                <w:szCs w:val="16"/>
                <w:highlight w:val="green"/>
              </w:rPr>
              <w:t>Agreement</w:t>
            </w:r>
          </w:p>
          <w:p w14:paraId="0419D3A9" w14:textId="77777777" w:rsidR="00C8224D" w:rsidRPr="009825A9" w:rsidRDefault="00C8224D" w:rsidP="00B06702">
            <w:pPr>
              <w:contextualSpacing/>
              <w:rPr>
                <w:bCs/>
                <w:sz w:val="16"/>
                <w:szCs w:val="14"/>
              </w:rPr>
            </w:pPr>
            <w:r w:rsidRPr="009825A9">
              <w:rPr>
                <w:bCs/>
                <w:sz w:val="16"/>
                <w:szCs w:val="14"/>
              </w:rPr>
              <w:t>The Rel-17 guard period locations and length for NB-IoT 3.75kHz UL slot are preserved when OCC is applied to NPUSCH format 1.</w:t>
            </w:r>
          </w:p>
          <w:p w14:paraId="6DD9B68F" w14:textId="77777777" w:rsidR="00C8224D" w:rsidRPr="00033DDA" w:rsidRDefault="00C8224D" w:rsidP="00B06702">
            <w:pPr>
              <w:overflowPunct/>
              <w:autoSpaceDE/>
              <w:autoSpaceDN/>
              <w:adjustRightInd/>
              <w:spacing w:after="0"/>
              <w:textAlignment w:val="auto"/>
              <w:rPr>
                <w:bCs/>
              </w:rPr>
            </w:pPr>
          </w:p>
        </w:tc>
      </w:tr>
    </w:tbl>
    <w:p w14:paraId="5764AF6E" w14:textId="77777777" w:rsidR="00C8224D" w:rsidRDefault="00C8224D" w:rsidP="00C8224D">
      <w:pPr>
        <w:pStyle w:val="BodyText"/>
        <w:spacing w:before="120"/>
      </w:pPr>
    </w:p>
    <w:p w14:paraId="4CAAF038" w14:textId="3C7BA95B" w:rsidR="00C8224D" w:rsidRDefault="00C8224D" w:rsidP="00C8224D">
      <w:pPr>
        <w:pStyle w:val="Observation"/>
        <w:ind w:left="1701" w:hanging="1701"/>
      </w:pPr>
      <w:bookmarkStart w:id="30" w:name="_Toc178880565"/>
      <w:r>
        <w:t>According with agreed definitions at RAN1#116bis: For CDM of DMRS “</w:t>
      </w:r>
      <w:r w:rsidRPr="00701E0E">
        <w:rPr>
          <w:i/>
          <w:iCs/>
          <w:color w:val="7F7F7F" w:themeColor="text1" w:themeTint="80"/>
        </w:rPr>
        <w:t>The time domain locations of DMRS for different UEs are the same. Different OCCs are applied for the DMRS of different UEs</w:t>
      </w:r>
      <w:r>
        <w:t>”, whereas for TDM of DMRS “</w:t>
      </w:r>
      <w:r w:rsidRPr="00701E0E">
        <w:rPr>
          <w:i/>
          <w:iCs/>
          <w:color w:val="7F7F7F" w:themeColor="text1" w:themeTint="80"/>
        </w:rPr>
        <w:t>The time domain locations of DMRS for different UEs are different. No OCC is applied for the DMRS of different UEs</w:t>
      </w:r>
      <w:r>
        <w:t xml:space="preserve">”. </w:t>
      </w:r>
      <w:r w:rsidR="00E378ED">
        <w:t>Both</w:t>
      </w:r>
      <w:r w:rsidR="00B44AD3">
        <w:t xml:space="preserve"> include “</w:t>
      </w:r>
      <w:r w:rsidR="00B44AD3">
        <w:rPr>
          <w:i/>
          <w:iCs/>
          <w:color w:val="7F7F7F" w:themeColor="text1" w:themeTint="80"/>
        </w:rPr>
        <w:t>FFS: Detailed mapping</w:t>
      </w:r>
      <w:r w:rsidR="00B44AD3">
        <w:t>”</w:t>
      </w:r>
      <w:r>
        <w:t>.</w:t>
      </w:r>
      <w:bookmarkEnd w:id="30"/>
      <w:r>
        <w:t xml:space="preserve"> </w:t>
      </w:r>
    </w:p>
    <w:p w14:paraId="7A8617BE" w14:textId="351ADCF1" w:rsidR="00B34182" w:rsidRDefault="00B34182" w:rsidP="00B34182">
      <w:pPr>
        <w:pStyle w:val="BodyText"/>
        <w:spacing w:before="120"/>
      </w:pPr>
      <w:r>
        <w:t>Before selecting a DMRS design based on either a “CDM of DMRS” or “TDM of DMRS,” there are some aspects that need to be clarified</w:t>
      </w:r>
      <w:r w:rsidR="002F21FF">
        <w:t xml:space="preserve"> such as what will be the impact on the </w:t>
      </w:r>
      <w:r w:rsidR="002C638F">
        <w:t>“</w:t>
      </w:r>
      <w:r w:rsidR="002F21FF">
        <w:t>legacy slot structure</w:t>
      </w:r>
      <w:r w:rsidR="002C638F">
        <w:t>”</w:t>
      </w:r>
      <w:r w:rsidR="002F21FF">
        <w:t xml:space="preserve">, and the “FFS: </w:t>
      </w:r>
      <w:r w:rsidR="002F21FF">
        <w:lastRenderedPageBreak/>
        <w:t>Detailed mapping”</w:t>
      </w:r>
      <w:r>
        <w:t xml:space="preserve">. For example, the “CDM of DMRS” presented in [4], fulfils the design guideline associated to the “DMRS overhead” (i.e., same as for Rel-17), which </w:t>
      </w:r>
      <w:r w:rsidR="002C638F">
        <w:t xml:space="preserve">is illustrated in </w:t>
      </w:r>
      <w:r w:rsidR="00957041">
        <w:t>“</w:t>
      </w:r>
      <w:r w:rsidR="002C638F">
        <w:t>Figure 3a</w:t>
      </w:r>
      <w:r w:rsidR="00957041">
        <w:t>”</w:t>
      </w:r>
      <w:r w:rsidR="002C638F">
        <w:t xml:space="preserve"> </w:t>
      </w:r>
      <w:r>
        <w:t>after incorporat</w:t>
      </w:r>
      <w:r w:rsidR="002F21FF">
        <w:t>ing</w:t>
      </w:r>
      <w:r w:rsidR="00957041">
        <w:t xml:space="preserve"> into it</w:t>
      </w:r>
      <w:r w:rsidR="002F21FF">
        <w:t xml:space="preserve"> </w:t>
      </w:r>
      <w:r>
        <w:t xml:space="preserve">the second design guideline </w:t>
      </w:r>
      <w:r w:rsidR="002C638F">
        <w:t>to</w:t>
      </w:r>
      <w:r>
        <w:t xml:space="preserve"> keep the “Guard Period” location untouched before and after the OCC spreading</w:t>
      </w:r>
      <w:r w:rsidR="002C638F">
        <w:t>.</w:t>
      </w:r>
    </w:p>
    <w:p w14:paraId="0549BEA6" w14:textId="5EA00986" w:rsidR="00B34182" w:rsidRPr="00B34182" w:rsidRDefault="00B34182" w:rsidP="00B34182">
      <w:pPr>
        <w:pStyle w:val="BodyText"/>
        <w:spacing w:before="120"/>
        <w:rPr>
          <w:rFonts w:ascii="Times New Roman" w:hAnsi="Times New Roman"/>
          <w:sz w:val="16"/>
          <w:szCs w:val="16"/>
        </w:rPr>
      </w:pPr>
      <w:r w:rsidRPr="00B34182">
        <w:rPr>
          <w:rFonts w:ascii="Times New Roman" w:hAnsi="Times New Roman"/>
          <w:sz w:val="16"/>
          <w:szCs w:val="16"/>
        </w:rPr>
        <w:t>The notation on Figure 3 is as follows: The “green box” refers to “CP+Data” symbol, the “pattern box” refers to the “CP+DMRS” symbol, and the “empty box” refers to the “Guard Period”.</w:t>
      </w:r>
    </w:p>
    <w:p w14:paraId="7923AC0F" w14:textId="77777777" w:rsidR="00B34182" w:rsidRDefault="00B34182" w:rsidP="00B34182">
      <w:pPr>
        <w:pStyle w:val="BodyText"/>
        <w:spacing w:before="120"/>
      </w:pPr>
      <w:r>
        <w:rPr>
          <w:noProof/>
        </w:rPr>
        <w:drawing>
          <wp:inline distT="0" distB="0" distL="0" distR="0" wp14:anchorId="489DADB9" wp14:editId="641E6CF1">
            <wp:extent cx="3060000" cy="85893"/>
            <wp:effectExtent l="0" t="0" r="0" b="9525"/>
            <wp:docPr id="1092639737" name="Picture 1092639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60000" cy="85893"/>
                    </a:xfrm>
                    <a:prstGeom prst="rect">
                      <a:avLst/>
                    </a:prstGeom>
                    <a:noFill/>
                  </pic:spPr>
                </pic:pic>
              </a:graphicData>
            </a:graphic>
          </wp:inline>
        </w:drawing>
      </w:r>
    </w:p>
    <w:p w14:paraId="688CBFC5" w14:textId="3C9A3445" w:rsidR="00B34182" w:rsidRDefault="00B34182" w:rsidP="00B34182">
      <w:pPr>
        <w:pStyle w:val="BodyText"/>
        <w:jc w:val="center"/>
        <w:rPr>
          <w:rFonts w:ascii="Times New Roman" w:hAnsi="Times New Roman"/>
          <w:sz w:val="16"/>
          <w:szCs w:val="16"/>
        </w:rPr>
      </w:pPr>
      <w:r w:rsidRPr="00187100">
        <w:rPr>
          <w:rFonts w:ascii="Times New Roman" w:hAnsi="Times New Roman"/>
          <w:sz w:val="16"/>
          <w:szCs w:val="16"/>
        </w:rPr>
        <w:t xml:space="preserve">Figure </w:t>
      </w:r>
      <w:r>
        <w:rPr>
          <w:rFonts w:ascii="Times New Roman" w:hAnsi="Times New Roman"/>
          <w:sz w:val="16"/>
          <w:szCs w:val="16"/>
        </w:rPr>
        <w:t>3</w:t>
      </w:r>
      <w:r w:rsidRPr="00187100">
        <w:rPr>
          <w:rFonts w:ascii="Times New Roman" w:hAnsi="Times New Roman"/>
          <w:sz w:val="16"/>
          <w:szCs w:val="16"/>
        </w:rPr>
        <w:t xml:space="preserve">: </w:t>
      </w:r>
      <w:r>
        <w:rPr>
          <w:rFonts w:ascii="Times New Roman" w:hAnsi="Times New Roman"/>
          <w:sz w:val="16"/>
          <w:szCs w:val="16"/>
        </w:rPr>
        <w:t xml:space="preserve">Example of “CDM of DMRS” for </w:t>
      </w:r>
      <w:r w:rsidRPr="003312C9">
        <w:rPr>
          <w:rFonts w:ascii="Times New Roman" w:hAnsi="Times New Roman"/>
          <w:sz w:val="16"/>
          <w:szCs w:val="16"/>
        </w:rPr>
        <w:t xml:space="preserve">NPUSCH Format 1 with 3.75 kHz SCS </w:t>
      </w:r>
      <w:r w:rsidRPr="002D0FA3">
        <w:rPr>
          <w:rFonts w:ascii="Times New Roman" w:hAnsi="Times New Roman"/>
          <w:sz w:val="16"/>
          <w:szCs w:val="16"/>
        </w:rPr>
        <w:t>before the OCC spreading</w:t>
      </w:r>
      <w:r>
        <w:rPr>
          <w:rFonts w:ascii="Times New Roman" w:hAnsi="Times New Roman"/>
          <w:sz w:val="16"/>
          <w:szCs w:val="16"/>
        </w:rPr>
        <w:t xml:space="preserve">, while </w:t>
      </w:r>
      <w:r w:rsidRPr="002D0FA3">
        <w:rPr>
          <w:rFonts w:ascii="Times New Roman" w:hAnsi="Times New Roman"/>
          <w:sz w:val="16"/>
          <w:szCs w:val="16"/>
        </w:rPr>
        <w:t>keeping the “Guard Period” location</w:t>
      </w:r>
      <w:r>
        <w:rPr>
          <w:rFonts w:ascii="Times New Roman" w:hAnsi="Times New Roman"/>
          <w:sz w:val="16"/>
          <w:szCs w:val="16"/>
        </w:rPr>
        <w:t>.</w:t>
      </w:r>
    </w:p>
    <w:p w14:paraId="7E64FD87" w14:textId="0E21B0F5" w:rsidR="00957041" w:rsidRDefault="00957041" w:rsidP="003A422F">
      <w:pPr>
        <w:pStyle w:val="BodyText"/>
        <w:spacing w:before="120"/>
      </w:pPr>
      <w:r>
        <w:t xml:space="preserve">In Figure 2 of section 2.1.1, the “legacy slot structure” is illustrated which is composed of seven symbols (one of them being DMRS) plus a “Guard Period” which altogether add-up the 2ms slot. In our understanding, the “CDM of DMRS” design presented in [4] impacts the “legacy slot structure” since even before applying the OCC spreading the new structure seems to span across two slots as illustrated in Figure 4a, which is compared </w:t>
      </w:r>
      <w:r w:rsidR="00786187">
        <w:t>directly</w:t>
      </w:r>
      <w:r>
        <w:t xml:space="preserve"> with Figure 4b depicting the “legacy slot structure”:</w:t>
      </w:r>
    </w:p>
    <w:tbl>
      <w:tblPr>
        <w:tblStyle w:val="TableGrid"/>
        <w:tblW w:w="963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634"/>
      </w:tblGrid>
      <w:tr w:rsidR="00786187" w14:paraId="706AB7E0" w14:textId="77777777" w:rsidTr="00786187">
        <w:tc>
          <w:tcPr>
            <w:tcW w:w="9634" w:type="dxa"/>
          </w:tcPr>
          <w:p w14:paraId="15DAB1B0" w14:textId="5675FF0F" w:rsidR="00786187" w:rsidRPr="002057CD" w:rsidRDefault="00786187" w:rsidP="003A422F">
            <w:pPr>
              <w:pStyle w:val="BodyText"/>
              <w:spacing w:before="120"/>
              <w:rPr>
                <w:sz w:val="16"/>
                <w:szCs w:val="16"/>
              </w:rPr>
            </w:pPr>
            <w:r w:rsidRPr="002057CD">
              <w:rPr>
                <w:sz w:val="16"/>
                <w:szCs w:val="16"/>
              </w:rPr>
              <w:t>a)</w:t>
            </w:r>
          </w:p>
          <w:p w14:paraId="008ECDD6" w14:textId="16D6A4AB" w:rsidR="00786187" w:rsidRDefault="00786187" w:rsidP="003A422F">
            <w:pPr>
              <w:pStyle w:val="BodyText"/>
              <w:spacing w:before="120"/>
            </w:pPr>
            <w:r>
              <w:rPr>
                <w:noProof/>
              </w:rPr>
              <w:drawing>
                <wp:inline distT="0" distB="0" distL="0" distR="0" wp14:anchorId="4377FF93" wp14:editId="742C2716">
                  <wp:extent cx="5957086" cy="364632"/>
                  <wp:effectExtent l="0" t="0" r="5715" b="0"/>
                  <wp:docPr id="265342136" name="Picture 26534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965340" cy="426347"/>
                          </a:xfrm>
                          <a:prstGeom prst="rect">
                            <a:avLst/>
                          </a:prstGeom>
                          <a:noFill/>
                          <a:ln>
                            <a:noFill/>
                          </a:ln>
                        </pic:spPr>
                      </pic:pic>
                    </a:graphicData>
                  </a:graphic>
                </wp:inline>
              </w:drawing>
            </w:r>
          </w:p>
        </w:tc>
      </w:tr>
      <w:tr w:rsidR="00786187" w14:paraId="1787534B" w14:textId="77777777" w:rsidTr="00786187">
        <w:tc>
          <w:tcPr>
            <w:tcW w:w="9634" w:type="dxa"/>
          </w:tcPr>
          <w:p w14:paraId="31F3F75E" w14:textId="07C6D5FE" w:rsidR="00786187" w:rsidRPr="002057CD" w:rsidRDefault="00786187" w:rsidP="003A422F">
            <w:pPr>
              <w:pStyle w:val="BodyText"/>
              <w:spacing w:before="120"/>
              <w:rPr>
                <w:sz w:val="16"/>
                <w:szCs w:val="16"/>
              </w:rPr>
            </w:pPr>
            <w:r w:rsidRPr="002057CD">
              <w:rPr>
                <w:sz w:val="16"/>
                <w:szCs w:val="16"/>
              </w:rPr>
              <w:t>b)</w:t>
            </w:r>
          </w:p>
          <w:tbl>
            <w:tblPr>
              <w:tblW w:w="0" w:type="auto"/>
              <w:jc w:val="center"/>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CellMar>
                <w:left w:w="0" w:type="dxa"/>
                <w:right w:w="0" w:type="dxa"/>
              </w:tblCellMar>
              <w:tblLook w:val="04A0" w:firstRow="1" w:lastRow="0" w:firstColumn="1" w:lastColumn="0" w:noHBand="0" w:noVBand="1"/>
            </w:tblPr>
            <w:tblGrid>
              <w:gridCol w:w="1127"/>
              <w:gridCol w:w="1127"/>
              <w:gridCol w:w="1127"/>
              <w:gridCol w:w="1127"/>
              <w:gridCol w:w="1127"/>
              <w:gridCol w:w="1127"/>
              <w:gridCol w:w="1127"/>
              <w:gridCol w:w="591"/>
            </w:tblGrid>
            <w:tr w:rsidR="00786187" w:rsidRPr="00892F4C" w14:paraId="6AB8B57C" w14:textId="77777777" w:rsidTr="00B06702">
              <w:trPr>
                <w:jc w:val="center"/>
              </w:trPr>
              <w:tc>
                <w:tcPr>
                  <w:tcW w:w="1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31D5D" w14:textId="77777777" w:rsidR="00786187" w:rsidRPr="00892F4C" w:rsidRDefault="00786187" w:rsidP="00786187">
                  <w:pPr>
                    <w:jc w:val="center"/>
                    <w:rPr>
                      <w:sz w:val="10"/>
                      <w:szCs w:val="10"/>
                    </w:rPr>
                  </w:pPr>
                  <w:r w:rsidRPr="00892F4C">
                    <w:rPr>
                      <w:sz w:val="10"/>
                      <w:szCs w:val="10"/>
                    </w:rPr>
                    <w:t>CP+Data symbol (275 us)</w:t>
                  </w:r>
                </w:p>
              </w:tc>
              <w:tc>
                <w:tcPr>
                  <w:tcW w:w="1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A80EE" w14:textId="77777777" w:rsidR="00786187" w:rsidRPr="00892F4C" w:rsidRDefault="00786187" w:rsidP="00786187">
                  <w:pPr>
                    <w:jc w:val="center"/>
                    <w:rPr>
                      <w:sz w:val="10"/>
                      <w:szCs w:val="10"/>
                    </w:rPr>
                  </w:pPr>
                  <w:r w:rsidRPr="00892F4C">
                    <w:rPr>
                      <w:sz w:val="10"/>
                      <w:szCs w:val="10"/>
                    </w:rPr>
                    <w:t>CP+Data symbol (275 us)</w:t>
                  </w:r>
                </w:p>
              </w:tc>
              <w:tc>
                <w:tcPr>
                  <w:tcW w:w="1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105F4" w14:textId="77777777" w:rsidR="00786187" w:rsidRPr="00892F4C" w:rsidRDefault="00786187" w:rsidP="00786187">
                  <w:pPr>
                    <w:jc w:val="center"/>
                    <w:rPr>
                      <w:sz w:val="10"/>
                      <w:szCs w:val="10"/>
                    </w:rPr>
                  </w:pPr>
                  <w:r w:rsidRPr="00892F4C">
                    <w:rPr>
                      <w:sz w:val="10"/>
                      <w:szCs w:val="10"/>
                    </w:rPr>
                    <w:t>CP+Data symbol (275 us)</w:t>
                  </w:r>
                </w:p>
              </w:tc>
              <w:tc>
                <w:tcPr>
                  <w:tcW w:w="1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E0CCC" w14:textId="77777777" w:rsidR="00786187" w:rsidRPr="00892F4C" w:rsidRDefault="00786187" w:rsidP="00786187">
                  <w:pPr>
                    <w:jc w:val="center"/>
                    <w:rPr>
                      <w:sz w:val="10"/>
                      <w:szCs w:val="10"/>
                    </w:rPr>
                  </w:pPr>
                  <w:r w:rsidRPr="00892F4C">
                    <w:rPr>
                      <w:sz w:val="10"/>
                      <w:szCs w:val="10"/>
                    </w:rPr>
                    <w:t>CP+Data symbol (275 us)</w:t>
                  </w:r>
                </w:p>
              </w:tc>
              <w:tc>
                <w:tcPr>
                  <w:tcW w:w="1127" w:type="dxa"/>
                  <w:tcBorders>
                    <w:top w:val="single" w:sz="4" w:space="0" w:color="auto"/>
                    <w:left w:val="single" w:sz="4" w:space="0" w:color="auto"/>
                    <w:bottom w:val="single" w:sz="4" w:space="0" w:color="auto"/>
                    <w:right w:val="single" w:sz="4" w:space="0" w:color="auto"/>
                  </w:tcBorders>
                  <w:shd w:val="clear" w:color="auto" w:fill="CACACA"/>
                  <w:tcMar>
                    <w:top w:w="0" w:type="dxa"/>
                    <w:left w:w="108" w:type="dxa"/>
                    <w:bottom w:w="0" w:type="dxa"/>
                    <w:right w:w="108" w:type="dxa"/>
                  </w:tcMar>
                </w:tcPr>
                <w:p w14:paraId="224DDFEE" w14:textId="77777777" w:rsidR="00786187" w:rsidRPr="00892F4C" w:rsidRDefault="00786187" w:rsidP="00786187">
                  <w:pPr>
                    <w:jc w:val="center"/>
                    <w:rPr>
                      <w:sz w:val="10"/>
                      <w:szCs w:val="10"/>
                    </w:rPr>
                  </w:pPr>
                  <w:r w:rsidRPr="00892F4C">
                    <w:rPr>
                      <w:sz w:val="10"/>
                      <w:szCs w:val="10"/>
                    </w:rPr>
                    <w:t>CP+DMRS symbol (275 us)</w:t>
                  </w:r>
                </w:p>
              </w:tc>
              <w:tc>
                <w:tcPr>
                  <w:tcW w:w="1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47492" w14:textId="77777777" w:rsidR="00786187" w:rsidRPr="00892F4C" w:rsidRDefault="00786187" w:rsidP="00786187">
                  <w:pPr>
                    <w:jc w:val="center"/>
                    <w:rPr>
                      <w:sz w:val="10"/>
                      <w:szCs w:val="10"/>
                    </w:rPr>
                  </w:pPr>
                  <w:r w:rsidRPr="00892F4C">
                    <w:rPr>
                      <w:sz w:val="10"/>
                      <w:szCs w:val="10"/>
                    </w:rPr>
                    <w:t>CP+Data symbol (275 us)</w:t>
                  </w:r>
                </w:p>
              </w:tc>
              <w:tc>
                <w:tcPr>
                  <w:tcW w:w="1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8C6F9" w14:textId="77777777" w:rsidR="00786187" w:rsidRPr="00892F4C" w:rsidRDefault="00786187" w:rsidP="00786187">
                  <w:pPr>
                    <w:jc w:val="center"/>
                    <w:rPr>
                      <w:sz w:val="10"/>
                      <w:szCs w:val="10"/>
                    </w:rPr>
                  </w:pPr>
                  <w:r w:rsidRPr="00892F4C">
                    <w:rPr>
                      <w:sz w:val="10"/>
                      <w:szCs w:val="10"/>
                    </w:rPr>
                    <w:t>CP+Data symbol (275 us)</w:t>
                  </w:r>
                </w:p>
              </w:tc>
              <w:tc>
                <w:tcPr>
                  <w:tcW w:w="591" w:type="dxa"/>
                  <w:tcBorders>
                    <w:top w:val="dashed" w:sz="4" w:space="0" w:color="auto"/>
                    <w:left w:val="single" w:sz="4" w:space="0" w:color="auto"/>
                    <w:bottom w:val="dashed" w:sz="4" w:space="0" w:color="auto"/>
                    <w:right w:val="dashed" w:sz="4" w:space="0" w:color="auto"/>
                  </w:tcBorders>
                  <w:tcMar>
                    <w:top w:w="0" w:type="dxa"/>
                    <w:left w:w="108" w:type="dxa"/>
                    <w:bottom w:w="0" w:type="dxa"/>
                    <w:right w:w="108" w:type="dxa"/>
                  </w:tcMar>
                </w:tcPr>
                <w:p w14:paraId="550638AA" w14:textId="77777777" w:rsidR="00786187" w:rsidRPr="00892F4C" w:rsidRDefault="00786187" w:rsidP="00786187">
                  <w:pPr>
                    <w:jc w:val="center"/>
                    <w:rPr>
                      <w:sz w:val="10"/>
                      <w:szCs w:val="10"/>
                    </w:rPr>
                  </w:pPr>
                  <w:r w:rsidRPr="00892F4C">
                    <w:rPr>
                      <w:sz w:val="10"/>
                      <w:szCs w:val="10"/>
                    </w:rPr>
                    <w:t>Guard period (75 us)</w:t>
                  </w:r>
                </w:p>
              </w:tc>
            </w:tr>
            <w:tr w:rsidR="00786187" w:rsidRPr="00892F4C" w14:paraId="57F8D692" w14:textId="77777777" w:rsidTr="00B06702">
              <w:trPr>
                <w:jc w:val="center"/>
              </w:trPr>
              <w:tc>
                <w:tcPr>
                  <w:tcW w:w="8480" w:type="dxa"/>
                  <w:gridSpan w:val="8"/>
                  <w:tcBorders>
                    <w:top w:val="single" w:sz="4" w:space="0" w:color="auto"/>
                  </w:tcBorders>
                  <w:tcMar>
                    <w:top w:w="0" w:type="dxa"/>
                    <w:left w:w="108" w:type="dxa"/>
                    <w:bottom w:w="0" w:type="dxa"/>
                    <w:right w:w="108" w:type="dxa"/>
                  </w:tcMar>
                  <w:hideMark/>
                </w:tcPr>
                <w:p w14:paraId="4B174D2F" w14:textId="77777777" w:rsidR="00786187" w:rsidRPr="00892F4C" w:rsidRDefault="00786187" w:rsidP="00786187">
                  <w:pPr>
                    <w:jc w:val="center"/>
                    <w:rPr>
                      <w:sz w:val="10"/>
                      <w:szCs w:val="10"/>
                    </w:rPr>
                  </w:pPr>
                  <w:r w:rsidRPr="00892F4C">
                    <w:rPr>
                      <w:sz w:val="10"/>
                      <w:szCs w:val="10"/>
                    </w:rPr>
                    <w:t>Slot (2ms)</w:t>
                  </w:r>
                </w:p>
              </w:tc>
            </w:tr>
          </w:tbl>
          <w:p w14:paraId="58D76FB8" w14:textId="29608750" w:rsidR="00786187" w:rsidRDefault="00786187" w:rsidP="00786187">
            <w:pPr>
              <w:pStyle w:val="BodyText"/>
              <w:spacing w:after="0"/>
            </w:pPr>
            <w:r>
              <w:t xml:space="preserve"> </w:t>
            </w:r>
          </w:p>
        </w:tc>
      </w:tr>
    </w:tbl>
    <w:p w14:paraId="03C0F3A3" w14:textId="3A366FAC" w:rsidR="00957041" w:rsidRDefault="00957041" w:rsidP="00957041">
      <w:pPr>
        <w:pStyle w:val="BodyText"/>
        <w:jc w:val="center"/>
        <w:rPr>
          <w:rFonts w:ascii="Times New Roman" w:hAnsi="Times New Roman"/>
          <w:sz w:val="16"/>
          <w:szCs w:val="16"/>
        </w:rPr>
      </w:pPr>
      <w:r w:rsidRPr="00187100">
        <w:rPr>
          <w:rFonts w:ascii="Times New Roman" w:hAnsi="Times New Roman"/>
          <w:sz w:val="16"/>
          <w:szCs w:val="16"/>
        </w:rPr>
        <w:t xml:space="preserve">Figure </w:t>
      </w:r>
      <w:r w:rsidR="00786187">
        <w:rPr>
          <w:rFonts w:ascii="Times New Roman" w:hAnsi="Times New Roman"/>
          <w:sz w:val="16"/>
          <w:szCs w:val="16"/>
        </w:rPr>
        <w:t>4</w:t>
      </w:r>
      <w:r w:rsidRPr="00187100">
        <w:rPr>
          <w:rFonts w:ascii="Times New Roman" w:hAnsi="Times New Roman"/>
          <w:sz w:val="16"/>
          <w:szCs w:val="16"/>
        </w:rPr>
        <w:t xml:space="preserve">: </w:t>
      </w:r>
      <w:r w:rsidR="00786187">
        <w:rPr>
          <w:rFonts w:ascii="Times New Roman" w:hAnsi="Times New Roman"/>
          <w:sz w:val="16"/>
          <w:szCs w:val="16"/>
        </w:rPr>
        <w:t xml:space="preserve">a) Modified slots format spanning two slots when “CDM of DMRS” is used for NPUSCH Format 1 with 3.75 kHz SCS, b) Legacy </w:t>
      </w:r>
      <w:r w:rsidR="00786187" w:rsidRPr="00786187">
        <w:rPr>
          <w:rFonts w:ascii="Times New Roman" w:hAnsi="Times New Roman"/>
          <w:sz w:val="16"/>
          <w:szCs w:val="16"/>
        </w:rPr>
        <w:t>slot format for NPUSCH Format 1 with 3.75 kHz SCS</w:t>
      </w:r>
      <w:r w:rsidR="009C4A96">
        <w:rPr>
          <w:rFonts w:ascii="Times New Roman" w:hAnsi="Times New Roman"/>
          <w:sz w:val="16"/>
          <w:szCs w:val="16"/>
        </w:rPr>
        <w:t>.</w:t>
      </w:r>
    </w:p>
    <w:p w14:paraId="2F12459A" w14:textId="2A30220E" w:rsidR="009C4A96" w:rsidRDefault="009C4A96" w:rsidP="009C4A96">
      <w:pPr>
        <w:pStyle w:val="BodyText"/>
        <w:spacing w:before="120"/>
      </w:pPr>
      <w:r>
        <w:t xml:space="preserve">Moreover, if a “Symbol-level OCC” scheme were applied on the “CDM of DMRS” structure depicted in Figure 3, since there is still open the “FFS: Detailed mapping,” then the DMRS symbol can </w:t>
      </w:r>
      <w:r w:rsidR="004E0789">
        <w:t xml:space="preserve">either </w:t>
      </w:r>
      <w:r>
        <w:t xml:space="preserve">be </w:t>
      </w:r>
      <w:r w:rsidR="004E0789">
        <w:t>spread as any other symbol (and therefore</w:t>
      </w:r>
      <w:r>
        <w:t xml:space="preserve"> </w:t>
      </w:r>
      <w:r w:rsidR="007B5E80">
        <w:t xml:space="preserve">change its location within the slot </w:t>
      </w:r>
      <w:r w:rsidR="004E0789">
        <w:t>after</w:t>
      </w:r>
      <w:r>
        <w:t xml:space="preserve"> spread</w:t>
      </w:r>
      <w:r w:rsidR="007B5E80">
        <w:t>ing</w:t>
      </w:r>
      <w:r w:rsidR="004E0789">
        <w:t>)</w:t>
      </w:r>
      <w:r>
        <w:t xml:space="preserve">, or </w:t>
      </w:r>
      <w:r w:rsidR="00072E8C">
        <w:t>if the</w:t>
      </w:r>
      <w:r w:rsidR="007B5E80">
        <w:t xml:space="preserve"> location</w:t>
      </w:r>
      <w:r w:rsidR="00072E8C">
        <w:t xml:space="preserve"> of the DMRS symbol is kept</w:t>
      </w:r>
      <w:r w:rsidR="007B5E80">
        <w:t xml:space="preserve"> </w:t>
      </w:r>
      <w:r w:rsidR="002518B2">
        <w:t xml:space="preserve">the same </w:t>
      </w:r>
      <w:r w:rsidR="007B5E80">
        <w:t>within the slot</w:t>
      </w:r>
      <w:r w:rsidR="002518B2">
        <w:t xml:space="preserve"> when the spreading is applied</w:t>
      </w:r>
      <w:r w:rsidR="007B5E80">
        <w:t xml:space="preserve"> as show in Figure 5b and 5c respectively:</w:t>
      </w:r>
    </w:p>
    <w:p w14:paraId="44BCBE42" w14:textId="77777777" w:rsidR="007B5E80" w:rsidRDefault="007B5E80" w:rsidP="007B5E80">
      <w:pPr>
        <w:pStyle w:val="BodyText"/>
        <w:spacing w:before="120"/>
      </w:pPr>
      <w:r>
        <w:rPr>
          <w:noProof/>
        </w:rPr>
        <w:drawing>
          <wp:inline distT="0" distB="0" distL="0" distR="0" wp14:anchorId="62C093F2" wp14:editId="10F88668">
            <wp:extent cx="3060000" cy="85893"/>
            <wp:effectExtent l="0" t="0" r="0" b="9525"/>
            <wp:docPr id="1166635155" name="Picture 116663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60000" cy="85893"/>
                    </a:xfrm>
                    <a:prstGeom prst="rect">
                      <a:avLst/>
                    </a:prstGeom>
                    <a:noFill/>
                  </pic:spPr>
                </pic:pic>
              </a:graphicData>
            </a:graphic>
          </wp:inline>
        </w:drawing>
      </w:r>
    </w:p>
    <w:p w14:paraId="17DBB522" w14:textId="16DC9566" w:rsidR="007B5E80" w:rsidRDefault="007B5E80" w:rsidP="007B5E80">
      <w:pPr>
        <w:pStyle w:val="BodyText"/>
        <w:jc w:val="center"/>
        <w:rPr>
          <w:rFonts w:ascii="Times New Roman" w:hAnsi="Times New Roman"/>
          <w:sz w:val="16"/>
          <w:szCs w:val="16"/>
        </w:rPr>
      </w:pPr>
      <w:r w:rsidRPr="00187100">
        <w:rPr>
          <w:rFonts w:ascii="Times New Roman" w:hAnsi="Times New Roman"/>
          <w:sz w:val="16"/>
          <w:szCs w:val="16"/>
        </w:rPr>
        <w:t xml:space="preserve">Figure </w:t>
      </w:r>
      <w:r>
        <w:rPr>
          <w:rFonts w:ascii="Times New Roman" w:hAnsi="Times New Roman"/>
          <w:sz w:val="16"/>
          <w:szCs w:val="16"/>
        </w:rPr>
        <w:t>5a</w:t>
      </w:r>
      <w:r w:rsidRPr="00187100">
        <w:rPr>
          <w:rFonts w:ascii="Times New Roman" w:hAnsi="Times New Roman"/>
          <w:sz w:val="16"/>
          <w:szCs w:val="16"/>
        </w:rPr>
        <w:t xml:space="preserve">: </w:t>
      </w:r>
      <w:r>
        <w:rPr>
          <w:rFonts w:ascii="Times New Roman" w:hAnsi="Times New Roman"/>
          <w:sz w:val="16"/>
          <w:szCs w:val="16"/>
        </w:rPr>
        <w:t xml:space="preserve">Example of “CDM of DMRS” for </w:t>
      </w:r>
      <w:r w:rsidRPr="003312C9">
        <w:rPr>
          <w:rFonts w:ascii="Times New Roman" w:hAnsi="Times New Roman"/>
          <w:sz w:val="16"/>
          <w:szCs w:val="16"/>
        </w:rPr>
        <w:t xml:space="preserve">NPUSCH Format 1 with 3.75 kHz SCS </w:t>
      </w:r>
      <w:r w:rsidRPr="002D0FA3">
        <w:rPr>
          <w:rFonts w:ascii="Times New Roman" w:hAnsi="Times New Roman"/>
          <w:sz w:val="16"/>
          <w:szCs w:val="16"/>
        </w:rPr>
        <w:t>before the OCC spreading</w:t>
      </w:r>
      <w:r>
        <w:rPr>
          <w:rFonts w:ascii="Times New Roman" w:hAnsi="Times New Roman"/>
          <w:sz w:val="16"/>
          <w:szCs w:val="16"/>
        </w:rPr>
        <w:t xml:space="preserve">, while </w:t>
      </w:r>
      <w:r w:rsidRPr="002D0FA3">
        <w:rPr>
          <w:rFonts w:ascii="Times New Roman" w:hAnsi="Times New Roman"/>
          <w:sz w:val="16"/>
          <w:szCs w:val="16"/>
        </w:rPr>
        <w:t>keeping the “Guard Period” location</w:t>
      </w:r>
      <w:r>
        <w:rPr>
          <w:rFonts w:ascii="Times New Roman" w:hAnsi="Times New Roman"/>
          <w:sz w:val="16"/>
          <w:szCs w:val="16"/>
        </w:rPr>
        <w:t>.</w:t>
      </w:r>
    </w:p>
    <w:p w14:paraId="42BA689B" w14:textId="1839DB7E" w:rsidR="009405B4" w:rsidRDefault="00934A3B" w:rsidP="007B5E80">
      <w:pPr>
        <w:pStyle w:val="BodyText"/>
        <w:jc w:val="center"/>
        <w:rPr>
          <w:rFonts w:ascii="Times New Roman" w:hAnsi="Times New Roman"/>
          <w:sz w:val="16"/>
          <w:szCs w:val="16"/>
        </w:rPr>
      </w:pPr>
      <w:r>
        <w:rPr>
          <w:rFonts w:ascii="Times New Roman" w:hAnsi="Times New Roman"/>
          <w:noProof/>
          <w:sz w:val="16"/>
          <w:szCs w:val="16"/>
        </w:rPr>
        <mc:AlternateContent>
          <mc:Choice Requires="wps">
            <w:drawing>
              <wp:anchor distT="0" distB="0" distL="114300" distR="114300" simplePos="0" relativeHeight="251695106" behindDoc="0" locked="0" layoutInCell="1" allowOverlap="1" wp14:anchorId="00947ED5" wp14:editId="714257FB">
                <wp:simplePos x="0" y="0"/>
                <wp:positionH relativeFrom="column">
                  <wp:posOffset>429260</wp:posOffset>
                </wp:positionH>
                <wp:positionV relativeFrom="paragraph">
                  <wp:posOffset>19050</wp:posOffset>
                </wp:positionV>
                <wp:extent cx="130810" cy="198755"/>
                <wp:effectExtent l="0" t="0" r="97790" b="48895"/>
                <wp:wrapNone/>
                <wp:docPr id="2004130959" name="Freeform: Shape 36"/>
                <wp:cNvGraphicFramePr/>
                <a:graphic xmlns:a="http://schemas.openxmlformats.org/drawingml/2006/main">
                  <a:graphicData uri="http://schemas.microsoft.com/office/word/2010/wordprocessingShape">
                    <wps:wsp>
                      <wps:cNvSpPr/>
                      <wps:spPr bwMode="auto">
                        <a:xfrm>
                          <a:off x="0" y="0"/>
                          <a:ext cx="130810" cy="198755"/>
                        </a:xfrm>
                        <a:custGeom>
                          <a:avLst/>
                          <a:gdLst>
                            <a:gd name="connsiteX0" fmla="*/ 0 w 105833"/>
                            <a:gd name="connsiteY0" fmla="*/ 76200 h 76200"/>
                            <a:gd name="connsiteX1" fmla="*/ 8466 w 105833"/>
                            <a:gd name="connsiteY1" fmla="*/ 38100 h 76200"/>
                            <a:gd name="connsiteX2" fmla="*/ 29633 w 105833"/>
                            <a:gd name="connsiteY2" fmla="*/ 8466 h 76200"/>
                            <a:gd name="connsiteX3" fmla="*/ 46566 w 105833"/>
                            <a:gd name="connsiteY3" fmla="*/ 0 h 76200"/>
                            <a:gd name="connsiteX4" fmla="*/ 71966 w 105833"/>
                            <a:gd name="connsiteY4" fmla="*/ 4233 h 76200"/>
                            <a:gd name="connsiteX5" fmla="*/ 101600 w 105833"/>
                            <a:gd name="connsiteY5" fmla="*/ 25400 h 76200"/>
                            <a:gd name="connsiteX6" fmla="*/ 105833 w 105833"/>
                            <a:gd name="connsiteY6" fmla="*/ 76200 h 76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5833" h="76200">
                              <a:moveTo>
                                <a:pt x="0" y="76200"/>
                              </a:moveTo>
                              <a:cubicBezTo>
                                <a:pt x="316" y="74622"/>
                                <a:pt x="6578" y="41561"/>
                                <a:pt x="8466" y="38100"/>
                              </a:cubicBezTo>
                              <a:cubicBezTo>
                                <a:pt x="14279" y="27443"/>
                                <a:pt x="21049" y="17050"/>
                                <a:pt x="29633" y="8466"/>
                              </a:cubicBezTo>
                              <a:cubicBezTo>
                                <a:pt x="34095" y="4004"/>
                                <a:pt x="40922" y="2822"/>
                                <a:pt x="46566" y="0"/>
                              </a:cubicBezTo>
                              <a:cubicBezTo>
                                <a:pt x="55033" y="1411"/>
                                <a:pt x="63823" y="1519"/>
                                <a:pt x="71966" y="4233"/>
                              </a:cubicBezTo>
                              <a:cubicBezTo>
                                <a:pt x="75678" y="5470"/>
                                <a:pt x="101201" y="25101"/>
                                <a:pt x="101600" y="25400"/>
                              </a:cubicBezTo>
                              <a:cubicBezTo>
                                <a:pt x="105961" y="73372"/>
                                <a:pt x="105833" y="56380"/>
                                <a:pt x="105833" y="76200"/>
                              </a:cubicBezTo>
                            </a:path>
                          </a:pathLst>
                        </a:custGeom>
                        <a:ln w="9525" cap="flat" cmpd="sng" algn="ctr">
                          <a:solidFill>
                            <a:schemeClr val="dk1"/>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rtlCol="0" anchor="ctr"/>
                    </wps:wsp>
                  </a:graphicData>
                </a:graphic>
              </wp:anchor>
            </w:drawing>
          </mc:Choice>
          <mc:Fallback>
            <w:pict>
              <v:shape w14:anchorId="4BEA3E0F" id="Freeform: Shape 36" o:spid="_x0000_s1026" style="position:absolute;margin-left:33.8pt;margin-top:1.5pt;width:10.3pt;height:15.65pt;z-index:251695106;visibility:visible;mso-wrap-style:square;mso-wrap-distance-left:9pt;mso-wrap-distance-top:0;mso-wrap-distance-right:9pt;mso-wrap-distance-bottom:0;mso-position-horizontal:absolute;mso-position-horizontal-relative:text;mso-position-vertical:absolute;mso-position-vertical-relative:text;v-text-anchor:middle" coordsize="105833,7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" path="m,76200c316,74622,6578,41561,8466,38100,14279,27443,21049,17050,29633,8466,34095,4004,40922,2822,46566,v8467,1411,17257,1519,25400,4233c75678,5470,101201,25101,101600,25400v4361,47972,4233,30980,4233,50800e" filled="f" strokecolor="black [3200]">
                <v:stroke endarrow="open"/>
                <v:path arrowok="t" o:connecttype="custom" o:connectlocs="0,198755;10464,99378;36627,22082;57556,0;88950,11041;125578,66252;130810,198755" o:connectangles="0,0,0,0,0,0,0"/>
              </v:shape>
            </w:pict>
          </mc:Fallback>
        </mc:AlternateContent>
      </w:r>
      <w:r>
        <w:rPr>
          <w:rFonts w:ascii="Times New Roman" w:hAnsi="Times New Roman"/>
          <w:noProof/>
          <w:sz w:val="16"/>
          <w:szCs w:val="16"/>
        </w:rPr>
        <mc:AlternateContent>
          <mc:Choice Requires="wps">
            <w:drawing>
              <wp:anchor distT="0" distB="0" distL="114300" distR="114300" simplePos="0" relativeHeight="251694082" behindDoc="0" locked="0" layoutInCell="1" allowOverlap="1" wp14:anchorId="6A54F3F5" wp14:editId="25D0FC53">
                <wp:simplePos x="0" y="0"/>
                <wp:positionH relativeFrom="column">
                  <wp:posOffset>232410</wp:posOffset>
                </wp:positionH>
                <wp:positionV relativeFrom="paragraph">
                  <wp:posOffset>19050</wp:posOffset>
                </wp:positionV>
                <wp:extent cx="130810" cy="198755"/>
                <wp:effectExtent l="0" t="0" r="97790" b="48895"/>
                <wp:wrapNone/>
                <wp:docPr id="140290653" name="Freeform: Shape 36"/>
                <wp:cNvGraphicFramePr/>
                <a:graphic xmlns:a="http://schemas.openxmlformats.org/drawingml/2006/main">
                  <a:graphicData uri="http://schemas.microsoft.com/office/word/2010/wordprocessingShape">
                    <wps:wsp>
                      <wps:cNvSpPr/>
                      <wps:spPr bwMode="auto">
                        <a:xfrm>
                          <a:off x="0" y="0"/>
                          <a:ext cx="130810" cy="198755"/>
                        </a:xfrm>
                        <a:custGeom>
                          <a:avLst/>
                          <a:gdLst>
                            <a:gd name="connsiteX0" fmla="*/ 0 w 105833"/>
                            <a:gd name="connsiteY0" fmla="*/ 76200 h 76200"/>
                            <a:gd name="connsiteX1" fmla="*/ 8466 w 105833"/>
                            <a:gd name="connsiteY1" fmla="*/ 38100 h 76200"/>
                            <a:gd name="connsiteX2" fmla="*/ 29633 w 105833"/>
                            <a:gd name="connsiteY2" fmla="*/ 8466 h 76200"/>
                            <a:gd name="connsiteX3" fmla="*/ 46566 w 105833"/>
                            <a:gd name="connsiteY3" fmla="*/ 0 h 76200"/>
                            <a:gd name="connsiteX4" fmla="*/ 71966 w 105833"/>
                            <a:gd name="connsiteY4" fmla="*/ 4233 h 76200"/>
                            <a:gd name="connsiteX5" fmla="*/ 101600 w 105833"/>
                            <a:gd name="connsiteY5" fmla="*/ 25400 h 76200"/>
                            <a:gd name="connsiteX6" fmla="*/ 105833 w 105833"/>
                            <a:gd name="connsiteY6" fmla="*/ 76200 h 76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5833" h="76200">
                              <a:moveTo>
                                <a:pt x="0" y="76200"/>
                              </a:moveTo>
                              <a:cubicBezTo>
                                <a:pt x="316" y="74622"/>
                                <a:pt x="6578" y="41561"/>
                                <a:pt x="8466" y="38100"/>
                              </a:cubicBezTo>
                              <a:cubicBezTo>
                                <a:pt x="14279" y="27443"/>
                                <a:pt x="21049" y="17050"/>
                                <a:pt x="29633" y="8466"/>
                              </a:cubicBezTo>
                              <a:cubicBezTo>
                                <a:pt x="34095" y="4004"/>
                                <a:pt x="40922" y="2822"/>
                                <a:pt x="46566" y="0"/>
                              </a:cubicBezTo>
                              <a:cubicBezTo>
                                <a:pt x="55033" y="1411"/>
                                <a:pt x="63823" y="1519"/>
                                <a:pt x="71966" y="4233"/>
                              </a:cubicBezTo>
                              <a:cubicBezTo>
                                <a:pt x="75678" y="5470"/>
                                <a:pt x="101201" y="25101"/>
                                <a:pt x="101600" y="25400"/>
                              </a:cubicBezTo>
                              <a:cubicBezTo>
                                <a:pt x="105961" y="73372"/>
                                <a:pt x="105833" y="56380"/>
                                <a:pt x="105833" y="76200"/>
                              </a:cubicBezTo>
                            </a:path>
                          </a:pathLst>
                        </a:custGeom>
                        <a:ln w="9525" cap="flat" cmpd="sng" algn="ctr">
                          <a:solidFill>
                            <a:schemeClr val="dk1"/>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rtlCol="0" anchor="ctr"/>
                    </wps:wsp>
                  </a:graphicData>
                </a:graphic>
              </wp:anchor>
            </w:drawing>
          </mc:Choice>
          <mc:Fallback>
            <w:pict>
              <v:shape w14:anchorId="26DC091E" id="Freeform: Shape 36" o:spid="_x0000_s1026" style="position:absolute;margin-left:18.3pt;margin-top:1.5pt;width:10.3pt;height:15.65pt;z-index:251694082;visibility:visible;mso-wrap-style:square;mso-wrap-distance-left:9pt;mso-wrap-distance-top:0;mso-wrap-distance-right:9pt;mso-wrap-distance-bottom:0;mso-position-horizontal:absolute;mso-position-horizontal-relative:text;mso-position-vertical:absolute;mso-position-vertical-relative:text;v-text-anchor:middle" coordsize="105833,7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" path="m,76200c316,74622,6578,41561,8466,38100,14279,27443,21049,17050,29633,8466,34095,4004,40922,2822,46566,v8467,1411,17257,1519,25400,4233c75678,5470,101201,25101,101600,25400v4361,47972,4233,30980,4233,50800e" filled="f" strokecolor="black [3200]">
                <v:stroke endarrow="open"/>
                <v:path arrowok="t" o:connecttype="custom" o:connectlocs="0,198755;10464,99378;36627,22082;57556,0;88950,11041;125578,66252;130810,198755" o:connectangles="0,0,0,0,0,0,0"/>
              </v:shape>
            </w:pict>
          </mc:Fallback>
        </mc:AlternateContent>
      </w:r>
      <w:r>
        <w:rPr>
          <w:rFonts w:ascii="Times New Roman" w:hAnsi="Times New Roman"/>
          <w:noProof/>
          <w:sz w:val="16"/>
          <w:szCs w:val="16"/>
        </w:rPr>
        <mc:AlternateContent>
          <mc:Choice Requires="wps">
            <w:drawing>
              <wp:anchor distT="0" distB="0" distL="114300" distR="114300" simplePos="0" relativeHeight="251693058" behindDoc="0" locked="0" layoutInCell="1" allowOverlap="1" wp14:anchorId="40603C00" wp14:editId="7EA63F12">
                <wp:simplePos x="0" y="0"/>
                <wp:positionH relativeFrom="column">
                  <wp:posOffset>29210</wp:posOffset>
                </wp:positionH>
                <wp:positionV relativeFrom="paragraph">
                  <wp:posOffset>19050</wp:posOffset>
                </wp:positionV>
                <wp:extent cx="130810" cy="198755"/>
                <wp:effectExtent l="0" t="0" r="97790" b="48895"/>
                <wp:wrapNone/>
                <wp:docPr id="37" name="Freeform: Shape 36">
                  <a:extLst xmlns:a="http://schemas.openxmlformats.org/drawingml/2006/main">
                    <a:ext uri="{FF2B5EF4-FFF2-40B4-BE49-F238E27FC236}">
                      <a16:creationId xmlns:a16="http://schemas.microsoft.com/office/drawing/2014/main" id="{34CDEB00-D2F8-F13A-D048-E454A05E0C7D}"/>
                    </a:ext>
                  </a:extLst>
                </wp:docPr>
                <wp:cNvGraphicFramePr/>
                <a:graphic xmlns:a="http://schemas.openxmlformats.org/drawingml/2006/main">
                  <a:graphicData uri="http://schemas.microsoft.com/office/word/2010/wordprocessingShape">
                    <wps:wsp>
                      <wps:cNvSpPr/>
                      <wps:spPr bwMode="auto">
                        <a:xfrm>
                          <a:off x="0" y="0"/>
                          <a:ext cx="130810" cy="198755"/>
                        </a:xfrm>
                        <a:custGeom>
                          <a:avLst/>
                          <a:gdLst>
                            <a:gd name="connsiteX0" fmla="*/ 0 w 105833"/>
                            <a:gd name="connsiteY0" fmla="*/ 76200 h 76200"/>
                            <a:gd name="connsiteX1" fmla="*/ 8466 w 105833"/>
                            <a:gd name="connsiteY1" fmla="*/ 38100 h 76200"/>
                            <a:gd name="connsiteX2" fmla="*/ 29633 w 105833"/>
                            <a:gd name="connsiteY2" fmla="*/ 8466 h 76200"/>
                            <a:gd name="connsiteX3" fmla="*/ 46566 w 105833"/>
                            <a:gd name="connsiteY3" fmla="*/ 0 h 76200"/>
                            <a:gd name="connsiteX4" fmla="*/ 71966 w 105833"/>
                            <a:gd name="connsiteY4" fmla="*/ 4233 h 76200"/>
                            <a:gd name="connsiteX5" fmla="*/ 101600 w 105833"/>
                            <a:gd name="connsiteY5" fmla="*/ 25400 h 76200"/>
                            <a:gd name="connsiteX6" fmla="*/ 105833 w 105833"/>
                            <a:gd name="connsiteY6" fmla="*/ 76200 h 76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5833" h="76200">
                              <a:moveTo>
                                <a:pt x="0" y="76200"/>
                              </a:moveTo>
                              <a:cubicBezTo>
                                <a:pt x="316" y="74622"/>
                                <a:pt x="6578" y="41561"/>
                                <a:pt x="8466" y="38100"/>
                              </a:cubicBezTo>
                              <a:cubicBezTo>
                                <a:pt x="14279" y="27443"/>
                                <a:pt x="21049" y="17050"/>
                                <a:pt x="29633" y="8466"/>
                              </a:cubicBezTo>
                              <a:cubicBezTo>
                                <a:pt x="34095" y="4004"/>
                                <a:pt x="40922" y="2822"/>
                                <a:pt x="46566" y="0"/>
                              </a:cubicBezTo>
                              <a:cubicBezTo>
                                <a:pt x="55033" y="1411"/>
                                <a:pt x="63823" y="1519"/>
                                <a:pt x="71966" y="4233"/>
                              </a:cubicBezTo>
                              <a:cubicBezTo>
                                <a:pt x="75678" y="5470"/>
                                <a:pt x="101201" y="25101"/>
                                <a:pt x="101600" y="25400"/>
                              </a:cubicBezTo>
                              <a:cubicBezTo>
                                <a:pt x="105961" y="73372"/>
                                <a:pt x="105833" y="56380"/>
                                <a:pt x="105833" y="76200"/>
                              </a:cubicBezTo>
                            </a:path>
                          </a:pathLst>
                        </a:custGeom>
                        <a:ln w="9525" cap="flat" cmpd="sng" algn="ctr">
                          <a:solidFill>
                            <a:schemeClr val="dk1"/>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rtlCol="0" anchor="ctr"/>
                    </wps:wsp>
                  </a:graphicData>
                </a:graphic>
              </wp:anchor>
            </w:drawing>
          </mc:Choice>
          <mc:Fallback>
            <w:pict>
              <v:shape w14:anchorId="00CDDB7A" id="Freeform: Shape 36" o:spid="_x0000_s1026" style="position:absolute;margin-left:2.3pt;margin-top:1.5pt;width:10.3pt;height:15.65pt;z-index:251693058;visibility:visible;mso-wrap-style:square;mso-wrap-distance-left:9pt;mso-wrap-distance-top:0;mso-wrap-distance-right:9pt;mso-wrap-distance-bottom:0;mso-position-horizontal:absolute;mso-position-horizontal-relative:text;mso-position-vertical:absolute;mso-position-vertical-relative:text;v-text-anchor:middle" coordsize="105833,7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" path="m,76200c316,74622,6578,41561,8466,38100,14279,27443,21049,17050,29633,8466,34095,4004,40922,2822,46566,v8467,1411,17257,1519,25400,4233c75678,5470,101201,25101,101600,25400v4361,47972,4233,30980,4233,50800e" filled="f" strokecolor="black [3200]">
                <v:stroke endarrow="open"/>
                <v:path arrowok="t" o:connecttype="custom" o:connectlocs="0,198755;10464,99378;36627,22082;57556,0;88950,11041;125578,66252;130810,198755" o:connectangles="0,0,0,0,0,0,0"/>
              </v:shape>
            </w:pict>
          </mc:Fallback>
        </mc:AlternateContent>
      </w:r>
    </w:p>
    <w:p w14:paraId="09EA175E" w14:textId="4DB4EFAC" w:rsidR="007B5E80" w:rsidRDefault="007B5E80" w:rsidP="007B5E80">
      <w:pPr>
        <w:pStyle w:val="BodyText"/>
        <w:rPr>
          <w:rFonts w:ascii="Times New Roman" w:hAnsi="Times New Roman"/>
          <w:sz w:val="16"/>
          <w:szCs w:val="16"/>
        </w:rPr>
      </w:pPr>
      <w:r>
        <w:rPr>
          <w:rFonts w:ascii="Times New Roman" w:hAnsi="Times New Roman"/>
          <w:noProof/>
          <w:sz w:val="16"/>
          <w:szCs w:val="16"/>
        </w:rPr>
        <w:drawing>
          <wp:inline distT="0" distB="0" distL="0" distR="0" wp14:anchorId="32BC1CF4" wp14:editId="7DD7B91B">
            <wp:extent cx="6120000" cy="87832"/>
            <wp:effectExtent l="0" t="0" r="0" b="7620"/>
            <wp:docPr id="1585592251" name="Picture 158559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000" cy="87832"/>
                    </a:xfrm>
                    <a:prstGeom prst="rect">
                      <a:avLst/>
                    </a:prstGeom>
                    <a:noFill/>
                  </pic:spPr>
                </pic:pic>
              </a:graphicData>
            </a:graphic>
          </wp:inline>
        </w:drawing>
      </w:r>
    </w:p>
    <w:p w14:paraId="748F2645" w14:textId="6D1C83DC" w:rsidR="007B5E80" w:rsidRDefault="007B5E80" w:rsidP="007B5E80">
      <w:pPr>
        <w:pStyle w:val="BodyText"/>
        <w:jc w:val="center"/>
        <w:rPr>
          <w:rFonts w:ascii="Times New Roman" w:hAnsi="Times New Roman"/>
          <w:sz w:val="16"/>
          <w:szCs w:val="16"/>
        </w:rPr>
      </w:pPr>
      <w:r w:rsidRPr="00187100">
        <w:rPr>
          <w:rFonts w:ascii="Times New Roman" w:hAnsi="Times New Roman"/>
          <w:sz w:val="16"/>
          <w:szCs w:val="16"/>
        </w:rPr>
        <w:t xml:space="preserve">Figure </w:t>
      </w:r>
      <w:r>
        <w:rPr>
          <w:rFonts w:ascii="Times New Roman" w:hAnsi="Times New Roman"/>
          <w:sz w:val="16"/>
          <w:szCs w:val="16"/>
        </w:rPr>
        <w:t>5b</w:t>
      </w:r>
      <w:r w:rsidRPr="00187100">
        <w:rPr>
          <w:rFonts w:ascii="Times New Roman" w:hAnsi="Times New Roman"/>
          <w:sz w:val="16"/>
          <w:szCs w:val="16"/>
        </w:rPr>
        <w:t xml:space="preserve">: </w:t>
      </w:r>
      <w:r>
        <w:rPr>
          <w:rFonts w:ascii="Times New Roman" w:hAnsi="Times New Roman"/>
          <w:sz w:val="16"/>
          <w:szCs w:val="16"/>
        </w:rPr>
        <w:t xml:space="preserve">Example of “CDM of DMRS” for </w:t>
      </w:r>
      <w:r w:rsidRPr="003312C9">
        <w:rPr>
          <w:rFonts w:ascii="Times New Roman" w:hAnsi="Times New Roman"/>
          <w:sz w:val="16"/>
          <w:szCs w:val="16"/>
        </w:rPr>
        <w:t xml:space="preserve">NPUSCH Format 1 with 3.75 kHz SCS </w:t>
      </w:r>
      <w:r>
        <w:rPr>
          <w:rFonts w:ascii="Times New Roman" w:hAnsi="Times New Roman"/>
          <w:sz w:val="16"/>
          <w:szCs w:val="16"/>
        </w:rPr>
        <w:t>after</w:t>
      </w:r>
      <w:r w:rsidRPr="002D0FA3">
        <w:rPr>
          <w:rFonts w:ascii="Times New Roman" w:hAnsi="Times New Roman"/>
          <w:sz w:val="16"/>
          <w:szCs w:val="16"/>
        </w:rPr>
        <w:t xml:space="preserve"> the OCC spreading</w:t>
      </w:r>
      <w:r>
        <w:rPr>
          <w:rFonts w:ascii="Times New Roman" w:hAnsi="Times New Roman"/>
          <w:sz w:val="16"/>
          <w:szCs w:val="16"/>
        </w:rPr>
        <w:t xml:space="preserve">, while </w:t>
      </w:r>
      <w:r w:rsidRPr="002D0FA3">
        <w:rPr>
          <w:rFonts w:ascii="Times New Roman" w:hAnsi="Times New Roman"/>
          <w:sz w:val="16"/>
          <w:szCs w:val="16"/>
        </w:rPr>
        <w:t>keeping the “Guard Period” location</w:t>
      </w:r>
      <w:r w:rsidR="000C2A5C">
        <w:rPr>
          <w:rFonts w:ascii="Times New Roman" w:hAnsi="Times New Roman"/>
          <w:sz w:val="16"/>
          <w:szCs w:val="16"/>
        </w:rPr>
        <w:t>, where the DMRS symbol changes its location due to the OCC spreading.</w:t>
      </w:r>
    </w:p>
    <w:p w14:paraId="10BE3974" w14:textId="4171EDD7" w:rsidR="009405B4" w:rsidRDefault="00934A3B" w:rsidP="007B5E80">
      <w:pPr>
        <w:pStyle w:val="BodyText"/>
        <w:jc w:val="center"/>
        <w:rPr>
          <w:rFonts w:ascii="Times New Roman" w:hAnsi="Times New Roman"/>
          <w:sz w:val="16"/>
          <w:szCs w:val="16"/>
        </w:rPr>
      </w:pPr>
      <w:r>
        <w:rPr>
          <w:rFonts w:ascii="Times New Roman" w:hAnsi="Times New Roman"/>
          <w:noProof/>
          <w:sz w:val="16"/>
          <w:szCs w:val="16"/>
        </w:rPr>
        <mc:AlternateContent>
          <mc:Choice Requires="wps">
            <w:drawing>
              <wp:anchor distT="0" distB="0" distL="114300" distR="114300" simplePos="0" relativeHeight="251701250" behindDoc="0" locked="0" layoutInCell="1" allowOverlap="1" wp14:anchorId="0A4A0B13" wp14:editId="11BB8FE2">
                <wp:simplePos x="0" y="0"/>
                <wp:positionH relativeFrom="column">
                  <wp:posOffset>48260</wp:posOffset>
                </wp:positionH>
                <wp:positionV relativeFrom="paragraph">
                  <wp:posOffset>15240</wp:posOffset>
                </wp:positionV>
                <wp:extent cx="130810" cy="198755"/>
                <wp:effectExtent l="0" t="0" r="97790" b="48895"/>
                <wp:wrapNone/>
                <wp:docPr id="1938863219" name="Freeform: Shape 36"/>
                <wp:cNvGraphicFramePr/>
                <a:graphic xmlns:a="http://schemas.openxmlformats.org/drawingml/2006/main">
                  <a:graphicData uri="http://schemas.microsoft.com/office/word/2010/wordprocessingShape">
                    <wps:wsp>
                      <wps:cNvSpPr/>
                      <wps:spPr bwMode="auto">
                        <a:xfrm>
                          <a:off x="0" y="0"/>
                          <a:ext cx="130810" cy="198755"/>
                        </a:xfrm>
                        <a:custGeom>
                          <a:avLst/>
                          <a:gdLst>
                            <a:gd name="connsiteX0" fmla="*/ 0 w 105833"/>
                            <a:gd name="connsiteY0" fmla="*/ 76200 h 76200"/>
                            <a:gd name="connsiteX1" fmla="*/ 8466 w 105833"/>
                            <a:gd name="connsiteY1" fmla="*/ 38100 h 76200"/>
                            <a:gd name="connsiteX2" fmla="*/ 29633 w 105833"/>
                            <a:gd name="connsiteY2" fmla="*/ 8466 h 76200"/>
                            <a:gd name="connsiteX3" fmla="*/ 46566 w 105833"/>
                            <a:gd name="connsiteY3" fmla="*/ 0 h 76200"/>
                            <a:gd name="connsiteX4" fmla="*/ 71966 w 105833"/>
                            <a:gd name="connsiteY4" fmla="*/ 4233 h 76200"/>
                            <a:gd name="connsiteX5" fmla="*/ 101600 w 105833"/>
                            <a:gd name="connsiteY5" fmla="*/ 25400 h 76200"/>
                            <a:gd name="connsiteX6" fmla="*/ 105833 w 105833"/>
                            <a:gd name="connsiteY6" fmla="*/ 76200 h 76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5833" h="76200">
                              <a:moveTo>
                                <a:pt x="0" y="76200"/>
                              </a:moveTo>
                              <a:cubicBezTo>
                                <a:pt x="316" y="74622"/>
                                <a:pt x="6578" y="41561"/>
                                <a:pt x="8466" y="38100"/>
                              </a:cubicBezTo>
                              <a:cubicBezTo>
                                <a:pt x="14279" y="27443"/>
                                <a:pt x="21049" y="17050"/>
                                <a:pt x="29633" y="8466"/>
                              </a:cubicBezTo>
                              <a:cubicBezTo>
                                <a:pt x="34095" y="4004"/>
                                <a:pt x="40922" y="2822"/>
                                <a:pt x="46566" y="0"/>
                              </a:cubicBezTo>
                              <a:cubicBezTo>
                                <a:pt x="55033" y="1411"/>
                                <a:pt x="63823" y="1519"/>
                                <a:pt x="71966" y="4233"/>
                              </a:cubicBezTo>
                              <a:cubicBezTo>
                                <a:pt x="75678" y="5470"/>
                                <a:pt x="101201" y="25101"/>
                                <a:pt x="101600" y="25400"/>
                              </a:cubicBezTo>
                              <a:cubicBezTo>
                                <a:pt x="105961" y="73372"/>
                                <a:pt x="105833" y="56380"/>
                                <a:pt x="105833" y="76200"/>
                              </a:cubicBezTo>
                            </a:path>
                          </a:pathLst>
                        </a:custGeom>
                        <a:ln w="9525" cap="flat" cmpd="sng" algn="ctr">
                          <a:solidFill>
                            <a:schemeClr val="dk1"/>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rtlCol="0" anchor="ctr"/>
                    </wps:wsp>
                  </a:graphicData>
                </a:graphic>
              </wp:anchor>
            </w:drawing>
          </mc:Choice>
          <mc:Fallback>
            <w:pict>
              <v:shape w14:anchorId="35DB9241" id="Freeform: Shape 36" o:spid="_x0000_s1026" style="position:absolute;margin-left:3.8pt;margin-top:1.2pt;width:10.3pt;height:15.65pt;z-index:251701250;visibility:visible;mso-wrap-style:square;mso-wrap-distance-left:9pt;mso-wrap-distance-top:0;mso-wrap-distance-right:9pt;mso-wrap-distance-bottom:0;mso-position-horizontal:absolute;mso-position-horizontal-relative:text;mso-position-vertical:absolute;mso-position-vertical-relative:text;v-text-anchor:middle" coordsize="105833,7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" path="m,76200c316,74622,6578,41561,8466,38100,14279,27443,21049,17050,29633,8466,34095,4004,40922,2822,46566,v8467,1411,17257,1519,25400,4233c75678,5470,101201,25101,101600,25400v4361,47972,4233,30980,4233,50800e" filled="f" strokecolor="black [3200]">
                <v:stroke endarrow="open"/>
                <v:path arrowok="t" o:connecttype="custom" o:connectlocs="0,198755;10464,99378;36627,22082;57556,0;88950,11041;125578,66252;130810,198755" o:connectangles="0,0,0,0,0,0,0"/>
              </v:shape>
            </w:pict>
          </mc:Fallback>
        </mc:AlternateContent>
      </w:r>
      <w:r>
        <w:rPr>
          <w:rFonts w:ascii="Times New Roman" w:hAnsi="Times New Roman"/>
          <w:noProof/>
          <w:sz w:val="16"/>
          <w:szCs w:val="16"/>
        </w:rPr>
        <mc:AlternateContent>
          <mc:Choice Requires="wps">
            <w:drawing>
              <wp:anchor distT="0" distB="0" distL="114300" distR="114300" simplePos="0" relativeHeight="251702274" behindDoc="0" locked="0" layoutInCell="1" allowOverlap="1" wp14:anchorId="4ABE1D9B" wp14:editId="0C5E8B93">
                <wp:simplePos x="0" y="0"/>
                <wp:positionH relativeFrom="column">
                  <wp:posOffset>397510</wp:posOffset>
                </wp:positionH>
                <wp:positionV relativeFrom="paragraph">
                  <wp:posOffset>8890</wp:posOffset>
                </wp:positionV>
                <wp:extent cx="168910" cy="205105"/>
                <wp:effectExtent l="0" t="0" r="97790" b="61595"/>
                <wp:wrapNone/>
                <wp:docPr id="653658459" name="Freeform: Shape 36"/>
                <wp:cNvGraphicFramePr/>
                <a:graphic xmlns:a="http://schemas.openxmlformats.org/drawingml/2006/main">
                  <a:graphicData uri="http://schemas.microsoft.com/office/word/2010/wordprocessingShape">
                    <wps:wsp>
                      <wps:cNvSpPr/>
                      <wps:spPr bwMode="auto">
                        <a:xfrm>
                          <a:off x="0" y="0"/>
                          <a:ext cx="168910" cy="205105"/>
                        </a:xfrm>
                        <a:custGeom>
                          <a:avLst/>
                          <a:gdLst>
                            <a:gd name="connsiteX0" fmla="*/ 0 w 105833"/>
                            <a:gd name="connsiteY0" fmla="*/ 76200 h 76200"/>
                            <a:gd name="connsiteX1" fmla="*/ 8466 w 105833"/>
                            <a:gd name="connsiteY1" fmla="*/ 38100 h 76200"/>
                            <a:gd name="connsiteX2" fmla="*/ 29633 w 105833"/>
                            <a:gd name="connsiteY2" fmla="*/ 8466 h 76200"/>
                            <a:gd name="connsiteX3" fmla="*/ 46566 w 105833"/>
                            <a:gd name="connsiteY3" fmla="*/ 0 h 76200"/>
                            <a:gd name="connsiteX4" fmla="*/ 71966 w 105833"/>
                            <a:gd name="connsiteY4" fmla="*/ 4233 h 76200"/>
                            <a:gd name="connsiteX5" fmla="*/ 101600 w 105833"/>
                            <a:gd name="connsiteY5" fmla="*/ 25400 h 76200"/>
                            <a:gd name="connsiteX6" fmla="*/ 105833 w 105833"/>
                            <a:gd name="connsiteY6" fmla="*/ 76200 h 76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5833" h="76200">
                              <a:moveTo>
                                <a:pt x="0" y="76200"/>
                              </a:moveTo>
                              <a:cubicBezTo>
                                <a:pt x="316" y="74622"/>
                                <a:pt x="6578" y="41561"/>
                                <a:pt x="8466" y="38100"/>
                              </a:cubicBezTo>
                              <a:cubicBezTo>
                                <a:pt x="14279" y="27443"/>
                                <a:pt x="21049" y="17050"/>
                                <a:pt x="29633" y="8466"/>
                              </a:cubicBezTo>
                              <a:cubicBezTo>
                                <a:pt x="34095" y="4004"/>
                                <a:pt x="40922" y="2822"/>
                                <a:pt x="46566" y="0"/>
                              </a:cubicBezTo>
                              <a:cubicBezTo>
                                <a:pt x="55033" y="1411"/>
                                <a:pt x="63823" y="1519"/>
                                <a:pt x="71966" y="4233"/>
                              </a:cubicBezTo>
                              <a:cubicBezTo>
                                <a:pt x="75678" y="5470"/>
                                <a:pt x="101201" y="25101"/>
                                <a:pt x="101600" y="25400"/>
                              </a:cubicBezTo>
                              <a:cubicBezTo>
                                <a:pt x="105961" y="73372"/>
                                <a:pt x="105833" y="56380"/>
                                <a:pt x="105833" y="76200"/>
                              </a:cubicBezTo>
                            </a:path>
                          </a:pathLst>
                        </a:custGeom>
                        <a:ln w="9525" cap="flat" cmpd="sng" algn="ctr">
                          <a:solidFill>
                            <a:schemeClr val="dk1"/>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rtlCol="0" anchor="ctr"/>
                    </wps:wsp>
                  </a:graphicData>
                </a:graphic>
              </wp:anchor>
            </w:drawing>
          </mc:Choice>
          <mc:Fallback>
            <w:pict>
              <v:shape w14:anchorId="45069BDB" id="Freeform: Shape 36" o:spid="_x0000_s1026" style="position:absolute;margin-left:31.3pt;margin-top:.7pt;width:13.3pt;height:16.15pt;z-index:251702274;visibility:visible;mso-wrap-style:square;mso-wrap-distance-left:9pt;mso-wrap-distance-top:0;mso-wrap-distance-right:9pt;mso-wrap-distance-bottom:0;mso-position-horizontal:absolute;mso-position-horizontal-relative:text;mso-position-vertical:absolute;mso-position-vertical-relative:text;v-text-anchor:middle" coordsize="105833,7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" path="m,76200c316,74622,6578,41561,8466,38100,14279,27443,21049,17050,29633,8466,34095,4004,40922,2822,46566,v8467,1411,17257,1519,25400,4233c75678,5470,101201,25101,101600,25400v4361,47972,4233,30980,4233,50800e" filled="f" strokecolor="black [3200]">
                <v:stroke endarrow="open"/>
                <v:path arrowok="t" o:connecttype="custom" o:connectlocs="0,205105;13512,102553;47294,22788;74320,0;114858,11394;162154,68368;168910,205105" o:connectangles="0,0,0,0,0,0,0"/>
              </v:shape>
            </w:pict>
          </mc:Fallback>
        </mc:AlternateContent>
      </w:r>
    </w:p>
    <w:p w14:paraId="3AA7A134" w14:textId="71E7CF28" w:rsidR="000C2A5C" w:rsidRPr="002C5188" w:rsidRDefault="000C2A5C" w:rsidP="007B5E80">
      <w:pPr>
        <w:pStyle w:val="BodyText"/>
        <w:jc w:val="center"/>
        <w:rPr>
          <w:rFonts w:ascii="Times New Roman" w:hAnsi="Times New Roman"/>
          <w:sz w:val="16"/>
          <w:szCs w:val="16"/>
        </w:rPr>
      </w:pPr>
      <w:r>
        <w:rPr>
          <w:rFonts w:ascii="Times New Roman" w:hAnsi="Times New Roman"/>
          <w:noProof/>
          <w:sz w:val="16"/>
          <w:szCs w:val="16"/>
        </w:rPr>
        <w:drawing>
          <wp:inline distT="0" distB="0" distL="0" distR="0" wp14:anchorId="0459CC1E" wp14:editId="7A16D508">
            <wp:extent cx="6071870" cy="87136"/>
            <wp:effectExtent l="0" t="0" r="0" b="8255"/>
            <wp:docPr id="755469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flipV="1">
                      <a:off x="0" y="0"/>
                      <a:ext cx="6602387" cy="94749"/>
                    </a:xfrm>
                    <a:prstGeom prst="rect">
                      <a:avLst/>
                    </a:prstGeom>
                    <a:noFill/>
                  </pic:spPr>
                </pic:pic>
              </a:graphicData>
            </a:graphic>
          </wp:inline>
        </w:drawing>
      </w:r>
    </w:p>
    <w:p w14:paraId="5C535767" w14:textId="3D99804C" w:rsidR="007B5E80" w:rsidRPr="002C5188" w:rsidRDefault="007B5E80" w:rsidP="007B5E80">
      <w:pPr>
        <w:pStyle w:val="BodyText"/>
        <w:jc w:val="center"/>
        <w:rPr>
          <w:rFonts w:ascii="Times New Roman" w:hAnsi="Times New Roman"/>
          <w:sz w:val="16"/>
          <w:szCs w:val="16"/>
        </w:rPr>
      </w:pPr>
      <w:r w:rsidRPr="00187100">
        <w:rPr>
          <w:rFonts w:ascii="Times New Roman" w:hAnsi="Times New Roman"/>
          <w:sz w:val="16"/>
          <w:szCs w:val="16"/>
        </w:rPr>
        <w:t xml:space="preserve">Figure </w:t>
      </w:r>
      <w:r>
        <w:rPr>
          <w:rFonts w:ascii="Times New Roman" w:hAnsi="Times New Roman"/>
          <w:sz w:val="16"/>
          <w:szCs w:val="16"/>
        </w:rPr>
        <w:t>5c</w:t>
      </w:r>
      <w:r w:rsidRPr="00187100">
        <w:rPr>
          <w:rFonts w:ascii="Times New Roman" w:hAnsi="Times New Roman"/>
          <w:sz w:val="16"/>
          <w:szCs w:val="16"/>
        </w:rPr>
        <w:t xml:space="preserve">: </w:t>
      </w:r>
      <w:r>
        <w:rPr>
          <w:rFonts w:ascii="Times New Roman" w:hAnsi="Times New Roman"/>
          <w:sz w:val="16"/>
          <w:szCs w:val="16"/>
        </w:rPr>
        <w:t xml:space="preserve">Example of “CDM of DMRS” for </w:t>
      </w:r>
      <w:r w:rsidRPr="003312C9">
        <w:rPr>
          <w:rFonts w:ascii="Times New Roman" w:hAnsi="Times New Roman"/>
          <w:sz w:val="16"/>
          <w:szCs w:val="16"/>
        </w:rPr>
        <w:t xml:space="preserve">NPUSCH Format 1 with 3.75 kHz SCS </w:t>
      </w:r>
      <w:r>
        <w:rPr>
          <w:rFonts w:ascii="Times New Roman" w:hAnsi="Times New Roman"/>
          <w:sz w:val="16"/>
          <w:szCs w:val="16"/>
        </w:rPr>
        <w:t>after</w:t>
      </w:r>
      <w:r w:rsidRPr="002D0FA3">
        <w:rPr>
          <w:rFonts w:ascii="Times New Roman" w:hAnsi="Times New Roman"/>
          <w:sz w:val="16"/>
          <w:szCs w:val="16"/>
        </w:rPr>
        <w:t xml:space="preserve"> the OCC spreading</w:t>
      </w:r>
      <w:r>
        <w:rPr>
          <w:rFonts w:ascii="Times New Roman" w:hAnsi="Times New Roman"/>
          <w:sz w:val="16"/>
          <w:szCs w:val="16"/>
        </w:rPr>
        <w:t xml:space="preserve">, while </w:t>
      </w:r>
      <w:r w:rsidRPr="002D0FA3">
        <w:rPr>
          <w:rFonts w:ascii="Times New Roman" w:hAnsi="Times New Roman"/>
          <w:sz w:val="16"/>
          <w:szCs w:val="16"/>
        </w:rPr>
        <w:t>keeping the “Guard Period” location</w:t>
      </w:r>
      <w:r w:rsidR="000C2A5C">
        <w:rPr>
          <w:rFonts w:ascii="Times New Roman" w:hAnsi="Times New Roman"/>
          <w:sz w:val="16"/>
          <w:szCs w:val="16"/>
        </w:rPr>
        <w:t>, where the DMRS symbol does not change its location due to the OCC spreading.</w:t>
      </w:r>
    </w:p>
    <w:p w14:paraId="62908CA2" w14:textId="76B00B28" w:rsidR="007B5E80" w:rsidRDefault="007B5E80" w:rsidP="009C4A96">
      <w:pPr>
        <w:pStyle w:val="BodyText"/>
        <w:spacing w:before="120"/>
      </w:pPr>
      <w:r>
        <w:t>Based on the above analysis, we have following proposal:</w:t>
      </w:r>
    </w:p>
    <w:p w14:paraId="1337ECD7" w14:textId="0B297CA2" w:rsidR="00347988" w:rsidRDefault="00347988" w:rsidP="00347988">
      <w:pPr>
        <w:pStyle w:val="Proposal"/>
      </w:pPr>
      <w:bookmarkStart w:id="31" w:name="_Toc178880595"/>
      <w:r w:rsidRPr="00AD1FE8">
        <w:t>For OCC NPUSCH format 1 single-tone</w:t>
      </w:r>
      <w:r>
        <w:t>, and t</w:t>
      </w:r>
      <w:r w:rsidRPr="00347988">
        <w:t>he DMRS design</w:t>
      </w:r>
      <w:r>
        <w:t xml:space="preserve"> intended to be </w:t>
      </w:r>
      <w:r w:rsidRPr="00347988">
        <w:t>supported</w:t>
      </w:r>
      <w:r>
        <w:t xml:space="preserve"> </w:t>
      </w:r>
      <w:r w:rsidRPr="00347988">
        <w:t>(“CDM of DMRS” or “TDM of DMRS)</w:t>
      </w:r>
      <w:r>
        <w:t>,</w:t>
      </w:r>
      <w:r w:rsidRPr="00347988">
        <w:t xml:space="preserve"> </w:t>
      </w:r>
      <w:r>
        <w:t>RAN1 clarifies the following aspects:</w:t>
      </w:r>
      <w:bookmarkEnd w:id="31"/>
    </w:p>
    <w:p w14:paraId="7E3405A0" w14:textId="27F9FC1C" w:rsidR="00347988" w:rsidRDefault="002057CD" w:rsidP="005A49A1">
      <w:pPr>
        <w:pStyle w:val="Proposal"/>
        <w:numPr>
          <w:ilvl w:val="0"/>
          <w:numId w:val="37"/>
        </w:numPr>
      </w:pPr>
      <w:bookmarkStart w:id="32" w:name="_Toc178880596"/>
      <w:r>
        <w:t xml:space="preserve">What is </w:t>
      </w:r>
      <w:r w:rsidRPr="002057CD">
        <w:t>the impact on the “legacy slot structure”</w:t>
      </w:r>
      <w:r>
        <w:t xml:space="preserve"> before the OCC spreading</w:t>
      </w:r>
      <w:r w:rsidR="00F45370">
        <w:t>?</w:t>
      </w:r>
      <w:bookmarkEnd w:id="32"/>
    </w:p>
    <w:p w14:paraId="468FDB41" w14:textId="41C9786F" w:rsidR="002057CD" w:rsidRDefault="002057CD" w:rsidP="005A49A1">
      <w:pPr>
        <w:pStyle w:val="Proposal"/>
        <w:numPr>
          <w:ilvl w:val="0"/>
          <w:numId w:val="37"/>
        </w:numPr>
      </w:pPr>
      <w:bookmarkStart w:id="33" w:name="_Toc178880597"/>
      <w:r>
        <w:t>Resolve the “FSS: Detailed mapping” after the OCC spreading.</w:t>
      </w:r>
      <w:bookmarkEnd w:id="33"/>
    </w:p>
    <w:p w14:paraId="097A2B2C" w14:textId="77777777" w:rsidR="002057CD" w:rsidRDefault="002057CD" w:rsidP="005A49A1">
      <w:pPr>
        <w:pStyle w:val="Proposal"/>
        <w:numPr>
          <w:ilvl w:val="1"/>
          <w:numId w:val="37"/>
        </w:numPr>
      </w:pPr>
      <w:bookmarkStart w:id="34" w:name="_Toc178880598"/>
      <w:r>
        <w:t>For example, in the case of “Symbol-level OCC” spreading.</w:t>
      </w:r>
      <w:bookmarkEnd w:id="34"/>
      <w:r>
        <w:t xml:space="preserve"> </w:t>
      </w:r>
    </w:p>
    <w:p w14:paraId="403F0800" w14:textId="13962399" w:rsidR="002057CD" w:rsidRDefault="002057CD" w:rsidP="005A49A1">
      <w:pPr>
        <w:pStyle w:val="Proposal"/>
        <w:numPr>
          <w:ilvl w:val="2"/>
          <w:numId w:val="37"/>
        </w:numPr>
      </w:pPr>
      <w:bookmarkStart w:id="35" w:name="_Toc178880599"/>
      <w:r>
        <w:t>Is the DMRS symbol spread as any other symbol (</w:t>
      </w:r>
      <w:r w:rsidR="00892F4C">
        <w:t>i.e., does the</w:t>
      </w:r>
      <w:r>
        <w:t xml:space="preserve"> OCC spreading produce</w:t>
      </w:r>
      <w:r w:rsidR="00892F4C">
        <w:t>s</w:t>
      </w:r>
      <w:r>
        <w:t xml:space="preserve"> two adjacent DMRS symbols)?</w:t>
      </w:r>
      <w:bookmarkEnd w:id="35"/>
      <w:r>
        <w:t xml:space="preserve"> </w:t>
      </w:r>
    </w:p>
    <w:p w14:paraId="4AA0F933" w14:textId="1C84E834" w:rsidR="002057CD" w:rsidRDefault="002057CD" w:rsidP="002057CD">
      <w:pPr>
        <w:pStyle w:val="Proposal"/>
        <w:numPr>
          <w:ilvl w:val="0"/>
          <w:numId w:val="0"/>
        </w:numPr>
        <w:ind w:left="3861"/>
      </w:pPr>
      <w:bookmarkStart w:id="36" w:name="_Toc178880600"/>
      <w:r>
        <w:lastRenderedPageBreak/>
        <w:t>Or,</w:t>
      </w:r>
      <w:bookmarkEnd w:id="36"/>
      <w:r>
        <w:t xml:space="preserve"> </w:t>
      </w:r>
    </w:p>
    <w:p w14:paraId="176D464B" w14:textId="12EC7F7E" w:rsidR="002057CD" w:rsidRDefault="00892F4C" w:rsidP="005A49A1">
      <w:pPr>
        <w:pStyle w:val="Proposal"/>
        <w:numPr>
          <w:ilvl w:val="2"/>
          <w:numId w:val="37"/>
        </w:numPr>
      </w:pPr>
      <w:bookmarkStart w:id="37" w:name="_Toc178880601"/>
      <w:r>
        <w:t>I</w:t>
      </w:r>
      <w:r w:rsidR="002057CD">
        <w:t>s the DMRS symbol spread achieved through</w:t>
      </w:r>
      <w:r>
        <w:t xml:space="preserve"> transmitting the </w:t>
      </w:r>
      <w:r w:rsidR="00F45370">
        <w:t xml:space="preserve">exact </w:t>
      </w:r>
      <w:r>
        <w:t>same DMRS (i.e., same DMRS symbol locations) before and after the OCC spreading?</w:t>
      </w:r>
      <w:bookmarkEnd w:id="37"/>
      <w:r w:rsidR="002057CD">
        <w:t xml:space="preserve"> </w:t>
      </w:r>
    </w:p>
    <w:p w14:paraId="1C1BC02A" w14:textId="159E34D9" w:rsidR="00FB0335" w:rsidRPr="00A719B5" w:rsidRDefault="004D06A7" w:rsidP="004D06A7">
      <w:pPr>
        <w:pStyle w:val="Heading2"/>
        <w:ind w:left="0" w:firstLine="0"/>
      </w:pPr>
      <w:r>
        <w:t>2.3</w:t>
      </w:r>
      <w:r>
        <w:tab/>
      </w:r>
      <w:r w:rsidR="00FB0335">
        <w:t>NPUSCH Format 1 multi-tone with 15 kHz SCS</w:t>
      </w:r>
    </w:p>
    <w:p w14:paraId="4EB0E2D1" w14:textId="12C32D00" w:rsidR="007966F8" w:rsidRDefault="00FB0335" w:rsidP="00FB0335">
      <w:pPr>
        <w:pStyle w:val="BodyText"/>
        <w:rPr>
          <w:rFonts w:ascii="Times New Roman" w:hAnsi="Times New Roman"/>
        </w:rPr>
      </w:pPr>
      <w:r>
        <w:rPr>
          <w:rFonts w:ascii="Times New Roman" w:hAnsi="Times New Roman"/>
        </w:rPr>
        <w:t xml:space="preserve">In the case of </w:t>
      </w:r>
      <w:bookmarkStart w:id="38" w:name="_Hlk156572369"/>
      <w:r>
        <w:rPr>
          <w:rFonts w:ascii="Times New Roman" w:hAnsi="Times New Roman"/>
        </w:rPr>
        <w:t>NPUSCH Format 1 with 15 kHz SCS for multi-tone</w:t>
      </w:r>
      <w:r w:rsidR="00BC217E">
        <w:rPr>
          <w:rFonts w:ascii="Times New Roman" w:hAnsi="Times New Roman"/>
        </w:rPr>
        <w:t>,</w:t>
      </w:r>
      <w:r>
        <w:rPr>
          <w:rFonts w:ascii="Times New Roman" w:hAnsi="Times New Roman"/>
        </w:rPr>
        <w:t xml:space="preserve"> the slot duration is 0.5 ms</w:t>
      </w:r>
      <w:r w:rsidR="00BC217E">
        <w:rPr>
          <w:rFonts w:ascii="Times New Roman" w:hAnsi="Times New Roman"/>
        </w:rPr>
        <w:t>. For multi-tone transmissions, t</w:t>
      </w:r>
      <w:r>
        <w:rPr>
          <w:rFonts w:ascii="Times New Roman" w:hAnsi="Times New Roman"/>
        </w:rPr>
        <w:t>he possible allocations are 3-subcarriers, 6-subcarriers, and 12-subcarriers which have associated RUs equal to 4 ms, 2 ms, and 1 ms respectively</w:t>
      </w:r>
      <w:bookmarkEnd w:id="38"/>
      <w:r>
        <w:rPr>
          <w:rFonts w:ascii="Times New Roman" w:hAnsi="Times New Roman"/>
        </w:rPr>
        <w:t xml:space="preserve">. For the multi-tone case, </w:t>
      </w:r>
      <w:r w:rsidRPr="00284C11">
        <w:rPr>
          <w:rFonts w:ascii="Times New Roman" w:hAnsi="Times New Roman"/>
        </w:rPr>
        <w:t>Table 10.1.2.3-1</w:t>
      </w:r>
      <w:r>
        <w:rPr>
          <w:rFonts w:ascii="Times New Roman" w:hAnsi="Times New Roman"/>
        </w:rPr>
        <w:t xml:space="preserve"> defines </w:t>
      </w:r>
      <w:r>
        <w:rPr>
          <w:rFonts w:ascii="Times New Roman" w:eastAsia="Times New Roman" w:hAnsi="Times New Roman"/>
          <w:position w:val="-10"/>
          <w:lang w:eastAsia="en-US"/>
        </w:rPr>
        <w:object w:dxaOrig="430" w:dyaOrig="290" w14:anchorId="5CF9E3C0">
          <v:shape id="_x0000_i1037" type="#_x0000_t75" style="width:22pt;height:14.5pt" o:ole="">
            <v:imagedata r:id="rId19" o:title=""/>
          </v:shape>
          <o:OLEObject Type="Embed" ProgID="Equation.3" ShapeID="_x0000_i1037" DrawAspect="Content" ObjectID="_1789502091" r:id="rId33"/>
        </w:object>
      </w:r>
      <w:r>
        <w:rPr>
          <w:rFonts w:ascii="Times New Roman" w:hAnsi="Times New Roman"/>
        </w:rPr>
        <w:t xml:space="preserve">= </w:t>
      </w:r>
      <w:r w:rsidR="006E5706">
        <w:rPr>
          <w:rFonts w:ascii="Times New Roman" w:hAnsi="Times New Roman"/>
        </w:rPr>
        <w:t>12</w:t>
      </w:r>
      <w:r>
        <w:rPr>
          <w:rFonts w:ascii="Times New Roman" w:hAnsi="Times New Roman"/>
        </w:rPr>
        <w:t xml:space="preserve">, 6, and </w:t>
      </w:r>
      <w:r w:rsidR="006E5706">
        <w:rPr>
          <w:rFonts w:ascii="Times New Roman" w:hAnsi="Times New Roman"/>
        </w:rPr>
        <w:t>3</w:t>
      </w:r>
      <w:r>
        <w:rPr>
          <w:rFonts w:ascii="Times New Roman" w:hAnsi="Times New Roman"/>
        </w:rPr>
        <w:t>, along with</w:t>
      </w:r>
      <w:r w:rsidRPr="00E20F50">
        <w:rPr>
          <w:position w:val="-10"/>
        </w:rPr>
        <w:object w:dxaOrig="499" w:dyaOrig="340" w14:anchorId="79A32C9D">
          <v:shape id="_x0000_i1038" type="#_x0000_t75" style="width:25pt;height:17.5pt" o:ole="">
            <v:imagedata r:id="rId21" o:title=""/>
          </v:shape>
          <o:OLEObject Type="Embed" ProgID="Equation.3" ShapeID="_x0000_i1038" DrawAspect="Content" ObjectID="_1789502092" r:id="rId34"/>
        </w:object>
      </w:r>
      <w:r>
        <w:t xml:space="preserve"> </w:t>
      </w:r>
      <w:r>
        <w:rPr>
          <w:rFonts w:ascii="Times New Roman" w:hAnsi="Times New Roman"/>
        </w:rPr>
        <w:t xml:space="preserve">= </w:t>
      </w:r>
      <w:r w:rsidR="006E5706">
        <w:rPr>
          <w:rFonts w:ascii="Times New Roman" w:hAnsi="Times New Roman"/>
        </w:rPr>
        <w:t>2</w:t>
      </w:r>
      <w:r>
        <w:rPr>
          <w:rFonts w:ascii="Times New Roman" w:hAnsi="Times New Roman"/>
        </w:rPr>
        <w:t xml:space="preserve">, 4, and </w:t>
      </w:r>
      <w:r w:rsidR="006E5706">
        <w:rPr>
          <w:rFonts w:ascii="Times New Roman" w:hAnsi="Times New Roman"/>
        </w:rPr>
        <w:t>8</w:t>
      </w:r>
      <w:r>
        <w:rPr>
          <w:rFonts w:ascii="Times New Roman" w:hAnsi="Times New Roman"/>
        </w:rPr>
        <w:t xml:space="preserve"> respectively. </w:t>
      </w:r>
    </w:p>
    <w:p w14:paraId="576A90B5" w14:textId="662B5A11" w:rsidR="006E5706" w:rsidRDefault="006E5706" w:rsidP="006E5706">
      <w:pPr>
        <w:pStyle w:val="BodyText"/>
        <w:jc w:val="center"/>
        <w:rPr>
          <w:rFonts w:ascii="Times New Roman" w:hAnsi="Times New Roman"/>
          <w:sz w:val="16"/>
          <w:szCs w:val="16"/>
        </w:rPr>
      </w:pPr>
      <w:r>
        <w:rPr>
          <w:rFonts w:ascii="Times New Roman" w:hAnsi="Times New Roman"/>
          <w:noProof/>
          <w:sz w:val="16"/>
          <w:szCs w:val="16"/>
        </w:rPr>
        <w:drawing>
          <wp:inline distT="0" distB="0" distL="0" distR="0" wp14:anchorId="71544555" wp14:editId="639F9FBD">
            <wp:extent cx="3549650" cy="1998986"/>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61805" cy="2005831"/>
                    </a:xfrm>
                    <a:prstGeom prst="rect">
                      <a:avLst/>
                    </a:prstGeom>
                    <a:noFill/>
                    <a:ln>
                      <a:noFill/>
                    </a:ln>
                  </pic:spPr>
                </pic:pic>
              </a:graphicData>
            </a:graphic>
          </wp:inline>
        </w:drawing>
      </w:r>
      <w:r w:rsidRPr="006E5706">
        <w:rPr>
          <w:rFonts w:ascii="Times New Roman" w:hAnsi="Times New Roman"/>
          <w:sz w:val="16"/>
          <w:szCs w:val="16"/>
        </w:rPr>
        <w:t xml:space="preserve"> </w:t>
      </w:r>
    </w:p>
    <w:p w14:paraId="2593EDAD" w14:textId="296E0E02" w:rsidR="006E5706" w:rsidRDefault="006E5706" w:rsidP="006E5706">
      <w:pPr>
        <w:pStyle w:val="BodyText"/>
        <w:jc w:val="center"/>
        <w:rPr>
          <w:rFonts w:ascii="Times New Roman" w:hAnsi="Times New Roman"/>
        </w:rPr>
      </w:pPr>
      <w:r w:rsidRPr="00187100">
        <w:rPr>
          <w:rFonts w:ascii="Times New Roman" w:hAnsi="Times New Roman"/>
          <w:sz w:val="16"/>
          <w:szCs w:val="16"/>
        </w:rPr>
        <w:t xml:space="preserve">Figure </w:t>
      </w:r>
      <w:r>
        <w:rPr>
          <w:rFonts w:ascii="Times New Roman" w:hAnsi="Times New Roman"/>
          <w:sz w:val="16"/>
          <w:szCs w:val="16"/>
        </w:rPr>
        <w:t xml:space="preserve">6: Multi-tone allocation for NPUSCH Format 1 with 15 kHz SCS, a) 12-tones (RU length = 1 ms), b) 6-tones (RU length = 2 ms), and a) 3-tones (RU length = 4 ms),    </w:t>
      </w:r>
    </w:p>
    <w:p w14:paraId="30F34950" w14:textId="77777777" w:rsidR="007966F8" w:rsidRDefault="007966F8" w:rsidP="00FB0335">
      <w:pPr>
        <w:pStyle w:val="BodyText"/>
        <w:rPr>
          <w:rFonts w:ascii="Times New Roman" w:hAnsi="Times New Roman"/>
        </w:rPr>
      </w:pPr>
      <w:r>
        <w:rPr>
          <w:rFonts w:ascii="Times New Roman" w:hAnsi="Times New Roman"/>
        </w:rPr>
        <w:t>On the potential support of OCC for NPUSCH with multi-tone, we have the following observations:</w:t>
      </w:r>
    </w:p>
    <w:p w14:paraId="3A2EBE54" w14:textId="1AA14998" w:rsidR="007966F8" w:rsidRPr="007966F8" w:rsidRDefault="007966F8" w:rsidP="00FB0335">
      <w:pPr>
        <w:pStyle w:val="Observation"/>
        <w:ind w:left="1701" w:hanging="1701"/>
      </w:pPr>
      <w:bookmarkStart w:id="39" w:name="_Toc178880566"/>
      <w:r>
        <w:t xml:space="preserve">For </w:t>
      </w:r>
      <w:r w:rsidRPr="00CE5BAC">
        <w:t xml:space="preserve">NPUSCH Format 1 with 15 kHz SCS for multi-tone, the possible allocations are 3-subcarriers, 6-subcarriers, and 12-subcarriers </w:t>
      </w:r>
      <w:r>
        <w:t>with</w:t>
      </w:r>
      <w:r w:rsidRPr="00CE5BAC">
        <w:t xml:space="preserve"> RUs equal to 4ms, 2ms, and 1ms respectively</w:t>
      </w:r>
      <w:r>
        <w:t xml:space="preserve">. Thus, for multi-tone three </w:t>
      </w:r>
      <w:r w:rsidRPr="00CE5BAC">
        <w:t>different</w:t>
      </w:r>
      <w:r>
        <w:t xml:space="preserve"> pairs of</w:t>
      </w:r>
      <w:r w:rsidRPr="00CE5BAC">
        <w:t xml:space="preserve"> </w:t>
      </w:r>
      <w:r>
        <w:rPr>
          <w:rFonts w:ascii="Times New Roman" w:eastAsia="Times New Roman" w:hAnsi="Times New Roman"/>
          <w:position w:val="-10"/>
          <w:lang w:eastAsia="en-US"/>
        </w:rPr>
        <w:object w:dxaOrig="430" w:dyaOrig="290" w14:anchorId="44CD7173">
          <v:shape id="_x0000_i1039" type="#_x0000_t75" style="width:22pt;height:14.5pt" o:ole="">
            <v:imagedata r:id="rId19" o:title=""/>
          </v:shape>
          <o:OLEObject Type="Embed" ProgID="Equation.3" ShapeID="_x0000_i1039" DrawAspect="Content" ObjectID="_1789502093" r:id="rId36"/>
        </w:object>
      </w:r>
      <w:r>
        <w:t xml:space="preserve">and </w:t>
      </w:r>
      <w:r w:rsidRPr="00E20F50">
        <w:rPr>
          <w:position w:val="-10"/>
        </w:rPr>
        <w:object w:dxaOrig="499" w:dyaOrig="340" w14:anchorId="188631FB">
          <v:shape id="_x0000_i1040" type="#_x0000_t75" style="width:25pt;height:17.5pt" o:ole="">
            <v:imagedata r:id="rId21" o:title=""/>
          </v:shape>
          <o:OLEObject Type="Embed" ProgID="Equation.3" ShapeID="_x0000_i1040" DrawAspect="Content" ObjectID="_1789502094" r:id="rId37"/>
        </w:object>
      </w:r>
      <w:r w:rsidRPr="00CE5BAC">
        <w:t>need to be considered</w:t>
      </w:r>
      <w:r>
        <w:t>.</w:t>
      </w:r>
      <w:bookmarkEnd w:id="39"/>
    </w:p>
    <w:p w14:paraId="64D42ACE" w14:textId="16D495F4" w:rsidR="007966F8" w:rsidRDefault="00FB0335" w:rsidP="007966F8">
      <w:pPr>
        <w:pStyle w:val="Observation"/>
        <w:ind w:left="1701" w:hanging="1701"/>
      </w:pPr>
      <w:bookmarkStart w:id="40" w:name="_Toc178880567"/>
      <w:r>
        <w:t>In</w:t>
      </w:r>
      <w:r w:rsidR="00852037">
        <w:t xml:space="preserve"> our understanding, the motivation behind applying OCC to NPUSCH transmissions relies on exploiting the possibility of adding at least one more simultaneous transmission on top of a transmission that unavoidably requires utilizing time-frequency resources </w:t>
      </w:r>
      <w:r w:rsidR="007966F8">
        <w:t>during a long-time (e.g., single-tone where the one RU is 32 ms) because the UE is in low SNR conditions. Thus, multi-tone transmissions, which are typically assigned to high SNR UEs do not seem to be in line with the motivation behind introducing OCC for NPUSCH.</w:t>
      </w:r>
      <w:bookmarkEnd w:id="40"/>
    </w:p>
    <w:p w14:paraId="2E7C1A2F" w14:textId="59038AE6" w:rsidR="007966F8" w:rsidRDefault="00E66948" w:rsidP="007966F8">
      <w:pPr>
        <w:pStyle w:val="Observation"/>
        <w:ind w:left="1701" w:hanging="1701"/>
      </w:pPr>
      <w:bookmarkStart w:id="41" w:name="_Toc178880568"/>
      <w:r w:rsidRPr="00E66948">
        <w:t xml:space="preserve">Applying </w:t>
      </w:r>
      <w:r w:rsidR="00294617">
        <w:t xml:space="preserve">the </w:t>
      </w:r>
      <w:r w:rsidRPr="00E66948">
        <w:t xml:space="preserve">same OCC scheme used for single-tone </w:t>
      </w:r>
      <w:r>
        <w:t>to the</w:t>
      </w:r>
      <w:r w:rsidRPr="00E66948">
        <w:t xml:space="preserve"> multi-tone</w:t>
      </w:r>
      <w:r>
        <w:t xml:space="preserve"> case</w:t>
      </w:r>
      <w:r w:rsidRPr="00E66948">
        <w:t xml:space="preserve"> does not seem to be possible, mainly because for single-tone the allocation in the frequency-domain is constant (1-tone), whereas for multi-tone the allocation </w:t>
      </w:r>
      <w:r>
        <w:t xml:space="preserve">in the </w:t>
      </w:r>
      <w:r w:rsidRPr="00E66948">
        <w:t>frequency-domain is variable (i.e., either 3, 6, or 12 tones). The OCC mapping is foreseen to be impacted</w:t>
      </w:r>
      <w:r w:rsidR="006909C7">
        <w:t>.</w:t>
      </w:r>
      <w:bookmarkEnd w:id="41"/>
    </w:p>
    <w:p w14:paraId="7D7C07C9" w14:textId="13CE4294" w:rsidR="007966F8" w:rsidRDefault="007966F8" w:rsidP="00FB0335">
      <w:pPr>
        <w:pStyle w:val="Proposal"/>
      </w:pPr>
      <w:bookmarkStart w:id="42" w:name="_Toc178880602"/>
      <w:r>
        <w:t xml:space="preserve">RAN1 prioritizes </w:t>
      </w:r>
      <w:r w:rsidR="00FB0335">
        <w:t xml:space="preserve">OCC for </w:t>
      </w:r>
      <w:r w:rsidR="00FB0335" w:rsidRPr="00CE5BAC">
        <w:t>NPUSCH Format 1</w:t>
      </w:r>
      <w:r w:rsidR="006909C7">
        <w:t xml:space="preserve"> </w:t>
      </w:r>
      <w:proofErr w:type="gramStart"/>
      <w:r w:rsidR="006909C7">
        <w:t>single-tone</w:t>
      </w:r>
      <w:proofErr w:type="gramEnd"/>
      <w:r w:rsidR="006909C7">
        <w:t xml:space="preserve"> as to focus on </w:t>
      </w:r>
      <w:r w:rsidR="001338BA">
        <w:t>the design aspects of both 1</w:t>
      </w:r>
      <w:r w:rsidR="006909C7">
        <w:t xml:space="preserve">5 kHz and </w:t>
      </w:r>
      <w:r w:rsidR="001338BA">
        <w:t>3.7</w:t>
      </w:r>
      <w:r w:rsidR="006909C7">
        <w:t>5 kHz</w:t>
      </w:r>
      <w:r w:rsidR="001338BA">
        <w:t xml:space="preserve"> </w:t>
      </w:r>
      <w:r w:rsidR="0026528B">
        <w:t>(</w:t>
      </w:r>
      <w:r w:rsidR="001338BA">
        <w:t xml:space="preserve">including </w:t>
      </w:r>
      <w:r w:rsidR="006909C7">
        <w:t xml:space="preserve">DMRS </w:t>
      </w:r>
      <w:r w:rsidR="001338BA">
        <w:t>pattern design</w:t>
      </w:r>
      <w:r w:rsidR="0026528B">
        <w:t>)</w:t>
      </w:r>
      <w:r w:rsidR="006909C7">
        <w:t>.</w:t>
      </w:r>
      <w:r w:rsidR="0026528B">
        <w:t xml:space="preserve"> Thus,</w:t>
      </w:r>
      <w:r w:rsidR="006909C7">
        <w:t xml:space="preserve"> OCC for NPUSCH Format 1 for multi-tone is not supported in Rel-19.</w:t>
      </w:r>
      <w:bookmarkEnd w:id="42"/>
    </w:p>
    <w:p w14:paraId="56EA0D04" w14:textId="4D7EB47E" w:rsidR="008474A5" w:rsidRDefault="00BB6101" w:rsidP="00BB6101">
      <w:pPr>
        <w:pStyle w:val="Heading1"/>
      </w:pPr>
      <w:r>
        <w:t>3</w:t>
      </w:r>
      <w:r>
        <w:tab/>
      </w:r>
      <w:r w:rsidR="00110887">
        <w:t>OCC for NPRACH</w:t>
      </w:r>
    </w:p>
    <w:p w14:paraId="42943894" w14:textId="675D416D" w:rsidR="00A4457B" w:rsidRDefault="00714705" w:rsidP="00E4701D">
      <w:pPr>
        <w:jc w:val="both"/>
      </w:pPr>
      <w:r>
        <w:t>In NB-IoT, NPRACH preambles use a single-tone transmission with 3.75 kHz SCS and frequency hopping. NB-IoT supports two NPRACH formats (Format 0 using a CP of 66.7 us, and Format 1 using a CP of 266.67 us), and the basic NPRACH repetition unit consist of four symbol groups</w:t>
      </w:r>
      <w:r w:rsidR="0015183F">
        <w:t>.</w:t>
      </w:r>
    </w:p>
    <w:p w14:paraId="3C3EB6F3" w14:textId="4B86F791" w:rsidR="001D4BDB" w:rsidRDefault="001D4BDB" w:rsidP="001D4BDB">
      <w:pPr>
        <w:jc w:val="center"/>
        <w:rPr>
          <w:sz w:val="16"/>
          <w:szCs w:val="16"/>
        </w:rPr>
      </w:pPr>
      <w:r w:rsidRPr="22413D69">
        <w:rPr>
          <w:sz w:val="16"/>
          <w:szCs w:val="16"/>
        </w:rPr>
        <w:t>T</w:t>
      </w:r>
      <w:r>
        <w:rPr>
          <w:sz w:val="16"/>
          <w:szCs w:val="16"/>
        </w:rPr>
        <w:t xml:space="preserve">able </w:t>
      </w:r>
      <w:r w:rsidR="004E3FC2">
        <w:rPr>
          <w:sz w:val="16"/>
          <w:szCs w:val="16"/>
        </w:rPr>
        <w:t>1</w:t>
      </w:r>
      <w:r>
        <w:rPr>
          <w:sz w:val="16"/>
          <w:szCs w:val="16"/>
        </w:rPr>
        <w:t>: Deterministic Frequency Hopping patterns for an NPRACH repetition unit</w:t>
      </w:r>
    </w:p>
    <w:tbl>
      <w:tblPr>
        <w:tblStyle w:val="TableGrid"/>
        <w:tblW w:w="0" w:type="auto"/>
        <w:tblLook w:val="04A0" w:firstRow="1" w:lastRow="0" w:firstColumn="1" w:lastColumn="0" w:noHBand="0" w:noVBand="1"/>
      </w:tblPr>
      <w:tblGrid>
        <w:gridCol w:w="2219"/>
        <w:gridCol w:w="2481"/>
        <w:gridCol w:w="2467"/>
        <w:gridCol w:w="2462"/>
      </w:tblGrid>
      <w:tr w:rsidR="001D4BDB" w:rsidRPr="001D4BDB" w14:paraId="2D6FA80F" w14:textId="77777777" w:rsidTr="003C087E">
        <w:tc>
          <w:tcPr>
            <w:tcW w:w="0" w:type="auto"/>
          </w:tcPr>
          <w:p w14:paraId="4CFD6556" w14:textId="77777777" w:rsidR="001D4BDB" w:rsidRPr="001D4BDB" w:rsidRDefault="001D4BDB" w:rsidP="003C087E">
            <w:pPr>
              <w:jc w:val="both"/>
              <w:rPr>
                <w:rFonts w:eastAsia="MS Mincho"/>
                <w:spacing w:val="2"/>
                <w:sz w:val="16"/>
                <w:szCs w:val="16"/>
              </w:rPr>
            </w:pPr>
            <w:r w:rsidRPr="001D4BDB">
              <w:rPr>
                <w:rFonts w:eastAsia="MS Mincho"/>
                <w:spacing w:val="2"/>
                <w:sz w:val="16"/>
                <w:szCs w:val="16"/>
              </w:rPr>
              <w:lastRenderedPageBreak/>
              <w:t>Tone used by the 1</w:t>
            </w:r>
            <w:r w:rsidRPr="001D4BDB">
              <w:rPr>
                <w:rFonts w:eastAsia="MS Mincho"/>
                <w:spacing w:val="2"/>
                <w:sz w:val="16"/>
                <w:szCs w:val="16"/>
                <w:vertAlign w:val="superscript"/>
              </w:rPr>
              <w:t>st</w:t>
            </w:r>
            <w:r w:rsidRPr="001D4BDB">
              <w:rPr>
                <w:rFonts w:eastAsia="MS Mincho"/>
                <w:spacing w:val="2"/>
                <w:sz w:val="16"/>
                <w:szCs w:val="16"/>
              </w:rPr>
              <w:t xml:space="preserve"> symbol group</w:t>
            </w:r>
          </w:p>
        </w:tc>
        <w:tc>
          <w:tcPr>
            <w:tcW w:w="0" w:type="auto"/>
          </w:tcPr>
          <w:p w14:paraId="30258503" w14:textId="77777777" w:rsidR="001D4BDB" w:rsidRPr="001D4BDB" w:rsidRDefault="001D4BDB" w:rsidP="003C087E">
            <w:pPr>
              <w:jc w:val="both"/>
              <w:rPr>
                <w:rFonts w:eastAsia="MS Mincho"/>
                <w:spacing w:val="2"/>
                <w:sz w:val="16"/>
                <w:szCs w:val="16"/>
              </w:rPr>
            </w:pPr>
            <w:r w:rsidRPr="001D4BDB">
              <w:rPr>
                <w:rFonts w:eastAsia="MS Mincho"/>
                <w:spacing w:val="2"/>
                <w:sz w:val="16"/>
                <w:szCs w:val="16"/>
              </w:rPr>
              <w:t>Tone hopping for the 2</w:t>
            </w:r>
            <w:r w:rsidRPr="001D4BDB">
              <w:rPr>
                <w:rFonts w:eastAsia="MS Mincho"/>
                <w:spacing w:val="2"/>
                <w:sz w:val="16"/>
                <w:szCs w:val="16"/>
                <w:vertAlign w:val="superscript"/>
              </w:rPr>
              <w:t>nd</w:t>
            </w:r>
            <w:r w:rsidRPr="001D4BDB">
              <w:rPr>
                <w:rFonts w:eastAsia="MS Mincho"/>
                <w:spacing w:val="2"/>
                <w:sz w:val="16"/>
                <w:szCs w:val="16"/>
              </w:rPr>
              <w:t xml:space="preserve"> symbol group</w:t>
            </w:r>
          </w:p>
        </w:tc>
        <w:tc>
          <w:tcPr>
            <w:tcW w:w="0" w:type="auto"/>
          </w:tcPr>
          <w:p w14:paraId="2A6C85BB" w14:textId="77777777" w:rsidR="001D4BDB" w:rsidRPr="001D4BDB" w:rsidRDefault="001D4BDB" w:rsidP="003C087E">
            <w:pPr>
              <w:jc w:val="both"/>
              <w:rPr>
                <w:rFonts w:eastAsia="MS Mincho"/>
                <w:spacing w:val="2"/>
                <w:sz w:val="16"/>
                <w:szCs w:val="16"/>
              </w:rPr>
            </w:pPr>
            <w:r w:rsidRPr="001D4BDB">
              <w:rPr>
                <w:rFonts w:eastAsia="MS Mincho"/>
                <w:spacing w:val="2"/>
                <w:sz w:val="16"/>
                <w:szCs w:val="16"/>
              </w:rPr>
              <w:t>Tone hopping for the 3</w:t>
            </w:r>
            <w:r w:rsidRPr="001D4BDB">
              <w:rPr>
                <w:rFonts w:eastAsia="MS Mincho"/>
                <w:spacing w:val="2"/>
                <w:sz w:val="16"/>
                <w:szCs w:val="16"/>
                <w:vertAlign w:val="superscript"/>
              </w:rPr>
              <w:t>rd</w:t>
            </w:r>
            <w:r w:rsidRPr="001D4BDB">
              <w:rPr>
                <w:rFonts w:eastAsia="MS Mincho"/>
                <w:spacing w:val="2"/>
                <w:sz w:val="16"/>
                <w:szCs w:val="16"/>
              </w:rPr>
              <w:t xml:space="preserve"> symbol group</w:t>
            </w:r>
          </w:p>
        </w:tc>
        <w:tc>
          <w:tcPr>
            <w:tcW w:w="0" w:type="auto"/>
          </w:tcPr>
          <w:p w14:paraId="20530EE8" w14:textId="353815AB" w:rsidR="001D4BDB" w:rsidRPr="001D4BDB" w:rsidRDefault="001D4BDB" w:rsidP="003C087E">
            <w:pPr>
              <w:jc w:val="both"/>
              <w:rPr>
                <w:rFonts w:eastAsia="MS Mincho"/>
                <w:spacing w:val="2"/>
                <w:sz w:val="16"/>
                <w:szCs w:val="16"/>
              </w:rPr>
            </w:pPr>
            <w:r w:rsidRPr="001D4BDB">
              <w:rPr>
                <w:rFonts w:eastAsia="MS Mincho"/>
                <w:spacing w:val="2"/>
                <w:sz w:val="16"/>
                <w:szCs w:val="16"/>
              </w:rPr>
              <w:t>Tone hopping for the 4</w:t>
            </w:r>
            <w:r w:rsidRPr="001D4BDB">
              <w:rPr>
                <w:rFonts w:eastAsia="MS Mincho"/>
                <w:spacing w:val="2"/>
                <w:sz w:val="16"/>
                <w:szCs w:val="16"/>
                <w:vertAlign w:val="superscript"/>
              </w:rPr>
              <w:t>th</w:t>
            </w:r>
            <w:r w:rsidRPr="001D4BDB">
              <w:rPr>
                <w:rFonts w:eastAsia="MS Mincho"/>
                <w:spacing w:val="2"/>
                <w:sz w:val="16"/>
                <w:szCs w:val="16"/>
              </w:rPr>
              <w:t xml:space="preserve"> symbol group</w:t>
            </w:r>
          </w:p>
        </w:tc>
      </w:tr>
      <w:tr w:rsidR="001D4BDB" w:rsidRPr="001D4BDB" w14:paraId="39CE65C5" w14:textId="77777777" w:rsidTr="003C087E">
        <w:tc>
          <w:tcPr>
            <w:tcW w:w="0" w:type="auto"/>
          </w:tcPr>
          <w:p w14:paraId="2F8F0FC2" w14:textId="77777777" w:rsidR="001D4BDB" w:rsidRPr="001D4BDB" w:rsidRDefault="001D4BDB" w:rsidP="003C087E">
            <w:pPr>
              <w:jc w:val="both"/>
              <w:rPr>
                <w:rFonts w:eastAsia="MS Mincho"/>
                <w:spacing w:val="2"/>
                <w:sz w:val="16"/>
                <w:szCs w:val="16"/>
              </w:rPr>
            </w:pPr>
            <w:r w:rsidRPr="001D4BDB">
              <w:rPr>
                <w:rFonts w:eastAsia="MS Mincho"/>
                <w:spacing w:val="2"/>
                <w:sz w:val="16"/>
                <w:szCs w:val="16"/>
              </w:rPr>
              <w:t>0, 2, 4</w:t>
            </w:r>
          </w:p>
        </w:tc>
        <w:tc>
          <w:tcPr>
            <w:tcW w:w="0" w:type="auto"/>
          </w:tcPr>
          <w:p w14:paraId="1E5C43D2" w14:textId="77777777" w:rsidR="001D4BDB" w:rsidRPr="001D4BDB" w:rsidRDefault="001D4BDB" w:rsidP="003C087E">
            <w:pPr>
              <w:jc w:val="both"/>
              <w:rPr>
                <w:rFonts w:eastAsia="MS Mincho"/>
                <w:spacing w:val="2"/>
                <w:sz w:val="16"/>
                <w:szCs w:val="16"/>
              </w:rPr>
            </w:pPr>
            <w:r w:rsidRPr="001D4BDB">
              <w:rPr>
                <w:rFonts w:eastAsia="MS Mincho"/>
                <w:spacing w:val="2"/>
                <w:sz w:val="16"/>
                <w:szCs w:val="16"/>
              </w:rPr>
              <w:t>+1</w:t>
            </w:r>
          </w:p>
        </w:tc>
        <w:tc>
          <w:tcPr>
            <w:tcW w:w="0" w:type="auto"/>
          </w:tcPr>
          <w:p w14:paraId="54A2878F" w14:textId="77777777" w:rsidR="001D4BDB" w:rsidRPr="001D4BDB" w:rsidRDefault="001D4BDB" w:rsidP="003C087E">
            <w:pPr>
              <w:jc w:val="both"/>
              <w:rPr>
                <w:rFonts w:eastAsia="MS Mincho"/>
                <w:spacing w:val="2"/>
                <w:sz w:val="16"/>
                <w:szCs w:val="16"/>
              </w:rPr>
            </w:pPr>
            <w:r w:rsidRPr="001D4BDB">
              <w:rPr>
                <w:rFonts w:eastAsia="MS Mincho"/>
                <w:spacing w:val="2"/>
                <w:sz w:val="16"/>
                <w:szCs w:val="16"/>
              </w:rPr>
              <w:t>+6</w:t>
            </w:r>
          </w:p>
        </w:tc>
        <w:tc>
          <w:tcPr>
            <w:tcW w:w="0" w:type="auto"/>
          </w:tcPr>
          <w:p w14:paraId="7A376298" w14:textId="3AB7048A" w:rsidR="001D4BDB" w:rsidRPr="001D4BDB" w:rsidRDefault="001D4BDB" w:rsidP="003C087E">
            <w:pPr>
              <w:jc w:val="both"/>
              <w:rPr>
                <w:rFonts w:eastAsia="MS Mincho"/>
                <w:spacing w:val="2"/>
                <w:sz w:val="16"/>
                <w:szCs w:val="16"/>
              </w:rPr>
            </w:pPr>
            <w:r w:rsidRPr="001D4BDB">
              <w:rPr>
                <w:rFonts w:eastAsia="MS Mincho"/>
                <w:spacing w:val="2"/>
                <w:sz w:val="16"/>
                <w:szCs w:val="16"/>
              </w:rPr>
              <w:t>-1</w:t>
            </w:r>
          </w:p>
        </w:tc>
      </w:tr>
      <w:tr w:rsidR="001D4BDB" w:rsidRPr="001D4BDB" w14:paraId="022B75F0" w14:textId="77777777" w:rsidTr="003C087E">
        <w:tc>
          <w:tcPr>
            <w:tcW w:w="0" w:type="auto"/>
          </w:tcPr>
          <w:p w14:paraId="3E22F67B" w14:textId="77777777" w:rsidR="001D4BDB" w:rsidRPr="001D4BDB" w:rsidRDefault="001D4BDB" w:rsidP="003C087E">
            <w:pPr>
              <w:jc w:val="both"/>
              <w:rPr>
                <w:rFonts w:eastAsia="MS Mincho"/>
                <w:spacing w:val="2"/>
                <w:sz w:val="16"/>
                <w:szCs w:val="16"/>
              </w:rPr>
            </w:pPr>
            <w:r w:rsidRPr="001D4BDB">
              <w:rPr>
                <w:rFonts w:eastAsia="MS Mincho"/>
                <w:spacing w:val="2"/>
                <w:sz w:val="16"/>
                <w:szCs w:val="16"/>
              </w:rPr>
              <w:t>1, 3, 5</w:t>
            </w:r>
          </w:p>
        </w:tc>
        <w:tc>
          <w:tcPr>
            <w:tcW w:w="0" w:type="auto"/>
          </w:tcPr>
          <w:p w14:paraId="5E56A433" w14:textId="77777777" w:rsidR="001D4BDB" w:rsidRPr="001D4BDB" w:rsidRDefault="001D4BDB" w:rsidP="003C087E">
            <w:pPr>
              <w:jc w:val="both"/>
              <w:rPr>
                <w:rFonts w:eastAsia="MS Mincho"/>
                <w:spacing w:val="2"/>
                <w:sz w:val="16"/>
                <w:szCs w:val="16"/>
              </w:rPr>
            </w:pPr>
            <w:r w:rsidRPr="001D4BDB">
              <w:rPr>
                <w:rFonts w:eastAsia="MS Mincho"/>
                <w:spacing w:val="2"/>
                <w:sz w:val="16"/>
                <w:szCs w:val="16"/>
              </w:rPr>
              <w:t>-1</w:t>
            </w:r>
          </w:p>
        </w:tc>
        <w:tc>
          <w:tcPr>
            <w:tcW w:w="0" w:type="auto"/>
          </w:tcPr>
          <w:p w14:paraId="3CE6185C" w14:textId="77777777" w:rsidR="001D4BDB" w:rsidRPr="001D4BDB" w:rsidRDefault="001D4BDB" w:rsidP="003C087E">
            <w:pPr>
              <w:jc w:val="both"/>
              <w:rPr>
                <w:rFonts w:eastAsia="MS Mincho"/>
                <w:spacing w:val="2"/>
                <w:sz w:val="16"/>
                <w:szCs w:val="16"/>
              </w:rPr>
            </w:pPr>
            <w:r w:rsidRPr="001D4BDB">
              <w:rPr>
                <w:rFonts w:eastAsia="MS Mincho"/>
                <w:spacing w:val="2"/>
                <w:sz w:val="16"/>
                <w:szCs w:val="16"/>
              </w:rPr>
              <w:t>+6</w:t>
            </w:r>
          </w:p>
        </w:tc>
        <w:tc>
          <w:tcPr>
            <w:tcW w:w="0" w:type="auto"/>
          </w:tcPr>
          <w:p w14:paraId="62416779" w14:textId="337C23CF" w:rsidR="001D4BDB" w:rsidRPr="001D4BDB" w:rsidRDefault="001D4BDB" w:rsidP="003C087E">
            <w:pPr>
              <w:jc w:val="both"/>
              <w:rPr>
                <w:rFonts w:eastAsia="MS Mincho"/>
                <w:spacing w:val="2"/>
                <w:sz w:val="16"/>
                <w:szCs w:val="16"/>
              </w:rPr>
            </w:pPr>
            <w:r w:rsidRPr="001D4BDB">
              <w:rPr>
                <w:rFonts w:eastAsia="MS Mincho"/>
                <w:spacing w:val="2"/>
                <w:sz w:val="16"/>
                <w:szCs w:val="16"/>
              </w:rPr>
              <w:t>+1</w:t>
            </w:r>
          </w:p>
        </w:tc>
      </w:tr>
      <w:tr w:rsidR="001D4BDB" w:rsidRPr="001D4BDB" w14:paraId="48D1B766" w14:textId="77777777" w:rsidTr="003C087E">
        <w:tc>
          <w:tcPr>
            <w:tcW w:w="0" w:type="auto"/>
          </w:tcPr>
          <w:p w14:paraId="585817A8" w14:textId="77777777" w:rsidR="001D4BDB" w:rsidRPr="001D4BDB" w:rsidRDefault="001D4BDB" w:rsidP="003C087E">
            <w:pPr>
              <w:jc w:val="both"/>
              <w:rPr>
                <w:rFonts w:eastAsia="MS Mincho"/>
                <w:spacing w:val="2"/>
                <w:sz w:val="16"/>
                <w:szCs w:val="16"/>
              </w:rPr>
            </w:pPr>
            <w:r w:rsidRPr="001D4BDB">
              <w:rPr>
                <w:rFonts w:eastAsia="MS Mincho"/>
                <w:spacing w:val="2"/>
                <w:sz w:val="16"/>
                <w:szCs w:val="16"/>
              </w:rPr>
              <w:t>6, 8, 10</w:t>
            </w:r>
          </w:p>
        </w:tc>
        <w:tc>
          <w:tcPr>
            <w:tcW w:w="0" w:type="auto"/>
          </w:tcPr>
          <w:p w14:paraId="46906CF6" w14:textId="77777777" w:rsidR="001D4BDB" w:rsidRPr="001D4BDB" w:rsidRDefault="001D4BDB" w:rsidP="003C087E">
            <w:pPr>
              <w:jc w:val="both"/>
              <w:rPr>
                <w:rFonts w:eastAsia="MS Mincho"/>
                <w:spacing w:val="2"/>
                <w:sz w:val="16"/>
                <w:szCs w:val="16"/>
              </w:rPr>
            </w:pPr>
            <w:r w:rsidRPr="001D4BDB">
              <w:rPr>
                <w:rFonts w:eastAsia="MS Mincho"/>
                <w:spacing w:val="2"/>
                <w:sz w:val="16"/>
                <w:szCs w:val="16"/>
              </w:rPr>
              <w:t>+1</w:t>
            </w:r>
          </w:p>
        </w:tc>
        <w:tc>
          <w:tcPr>
            <w:tcW w:w="0" w:type="auto"/>
          </w:tcPr>
          <w:p w14:paraId="2DB0FD8C" w14:textId="77777777" w:rsidR="001D4BDB" w:rsidRPr="001D4BDB" w:rsidRDefault="001D4BDB" w:rsidP="003C087E">
            <w:pPr>
              <w:jc w:val="both"/>
              <w:rPr>
                <w:rFonts w:eastAsia="MS Mincho"/>
                <w:spacing w:val="2"/>
                <w:sz w:val="16"/>
                <w:szCs w:val="16"/>
              </w:rPr>
            </w:pPr>
            <w:r w:rsidRPr="001D4BDB">
              <w:rPr>
                <w:rFonts w:eastAsia="MS Mincho"/>
                <w:spacing w:val="2"/>
                <w:sz w:val="16"/>
                <w:szCs w:val="16"/>
              </w:rPr>
              <w:t>-6</w:t>
            </w:r>
          </w:p>
        </w:tc>
        <w:tc>
          <w:tcPr>
            <w:tcW w:w="0" w:type="auto"/>
          </w:tcPr>
          <w:p w14:paraId="79FBB813" w14:textId="14EFF572" w:rsidR="001D4BDB" w:rsidRPr="001D4BDB" w:rsidRDefault="001D4BDB" w:rsidP="003C087E">
            <w:pPr>
              <w:jc w:val="both"/>
              <w:rPr>
                <w:rFonts w:eastAsia="MS Mincho"/>
                <w:spacing w:val="2"/>
                <w:sz w:val="16"/>
                <w:szCs w:val="16"/>
              </w:rPr>
            </w:pPr>
            <w:r w:rsidRPr="001D4BDB">
              <w:rPr>
                <w:rFonts w:eastAsia="MS Mincho"/>
                <w:spacing w:val="2"/>
                <w:sz w:val="16"/>
                <w:szCs w:val="16"/>
              </w:rPr>
              <w:t>-1</w:t>
            </w:r>
          </w:p>
        </w:tc>
      </w:tr>
      <w:tr w:rsidR="001D4BDB" w:rsidRPr="001D4BDB" w14:paraId="49158A83" w14:textId="77777777" w:rsidTr="003C087E">
        <w:tc>
          <w:tcPr>
            <w:tcW w:w="0" w:type="auto"/>
          </w:tcPr>
          <w:p w14:paraId="30759FB1" w14:textId="77777777" w:rsidR="001D4BDB" w:rsidRPr="001D4BDB" w:rsidRDefault="001D4BDB" w:rsidP="003C087E">
            <w:pPr>
              <w:jc w:val="both"/>
              <w:rPr>
                <w:rFonts w:eastAsia="MS Mincho"/>
                <w:spacing w:val="2"/>
                <w:sz w:val="16"/>
                <w:szCs w:val="16"/>
              </w:rPr>
            </w:pPr>
            <w:r w:rsidRPr="001D4BDB">
              <w:rPr>
                <w:rFonts w:eastAsia="MS Mincho"/>
                <w:spacing w:val="2"/>
                <w:sz w:val="16"/>
                <w:szCs w:val="16"/>
              </w:rPr>
              <w:t>7, 9, 11</w:t>
            </w:r>
          </w:p>
        </w:tc>
        <w:tc>
          <w:tcPr>
            <w:tcW w:w="0" w:type="auto"/>
          </w:tcPr>
          <w:p w14:paraId="2B7C28C3" w14:textId="77777777" w:rsidR="001D4BDB" w:rsidRPr="001D4BDB" w:rsidRDefault="001D4BDB" w:rsidP="003C087E">
            <w:pPr>
              <w:jc w:val="both"/>
              <w:rPr>
                <w:rFonts w:eastAsia="MS Mincho"/>
                <w:spacing w:val="2"/>
                <w:sz w:val="16"/>
                <w:szCs w:val="16"/>
              </w:rPr>
            </w:pPr>
            <w:r w:rsidRPr="001D4BDB">
              <w:rPr>
                <w:rFonts w:eastAsia="MS Mincho"/>
                <w:spacing w:val="2"/>
                <w:sz w:val="16"/>
                <w:szCs w:val="16"/>
              </w:rPr>
              <w:t>-1</w:t>
            </w:r>
          </w:p>
        </w:tc>
        <w:tc>
          <w:tcPr>
            <w:tcW w:w="0" w:type="auto"/>
          </w:tcPr>
          <w:p w14:paraId="5534840D" w14:textId="77777777" w:rsidR="001D4BDB" w:rsidRPr="001D4BDB" w:rsidRDefault="001D4BDB" w:rsidP="003C087E">
            <w:pPr>
              <w:jc w:val="both"/>
              <w:rPr>
                <w:rFonts w:eastAsia="MS Mincho"/>
                <w:spacing w:val="2"/>
                <w:sz w:val="16"/>
                <w:szCs w:val="16"/>
              </w:rPr>
            </w:pPr>
            <w:r w:rsidRPr="001D4BDB">
              <w:rPr>
                <w:rFonts w:eastAsia="MS Mincho"/>
                <w:spacing w:val="2"/>
                <w:sz w:val="16"/>
                <w:szCs w:val="16"/>
              </w:rPr>
              <w:t>-6</w:t>
            </w:r>
          </w:p>
        </w:tc>
        <w:tc>
          <w:tcPr>
            <w:tcW w:w="0" w:type="auto"/>
          </w:tcPr>
          <w:p w14:paraId="5ABABDF0" w14:textId="22EB28DC" w:rsidR="001D4BDB" w:rsidRPr="001D4BDB" w:rsidRDefault="001D4BDB" w:rsidP="003C087E">
            <w:pPr>
              <w:jc w:val="both"/>
              <w:rPr>
                <w:rFonts w:eastAsia="MS Mincho"/>
                <w:spacing w:val="2"/>
                <w:sz w:val="16"/>
                <w:szCs w:val="16"/>
              </w:rPr>
            </w:pPr>
            <w:r w:rsidRPr="001D4BDB">
              <w:rPr>
                <w:rFonts w:eastAsia="MS Mincho"/>
                <w:spacing w:val="2"/>
                <w:sz w:val="16"/>
                <w:szCs w:val="16"/>
              </w:rPr>
              <w:t>+1</w:t>
            </w:r>
          </w:p>
        </w:tc>
      </w:tr>
    </w:tbl>
    <w:p w14:paraId="5A6F93C3" w14:textId="4CB3E22F" w:rsidR="001D4BDB" w:rsidRDefault="001D4BDB" w:rsidP="001D4BDB">
      <w:pPr>
        <w:jc w:val="both"/>
        <w:rPr>
          <w:rFonts w:eastAsia="MS Mincho"/>
          <w:spacing w:val="2"/>
        </w:rPr>
      </w:pPr>
    </w:p>
    <w:p w14:paraId="0B1150D1" w14:textId="77777777" w:rsidR="00291046" w:rsidRDefault="00291046" w:rsidP="00291046">
      <w:pPr>
        <w:pStyle w:val="Observation"/>
        <w:ind w:left="1701" w:hanging="1701"/>
      </w:pPr>
      <w:bookmarkStart w:id="43" w:name="_Toc178880569"/>
      <w:r w:rsidRPr="00D70F7B">
        <w:t>NPRACH preambles use a single-tone transmission with 3.75 kHz SCS and frequency hopping. Format 0 us</w:t>
      </w:r>
      <w:r>
        <w:t>es</w:t>
      </w:r>
      <w:r w:rsidRPr="00D70F7B">
        <w:t xml:space="preserve"> a CP of 66.7 us, and Format 1 us</w:t>
      </w:r>
      <w:r>
        <w:t>es</w:t>
      </w:r>
      <w:r w:rsidRPr="00D70F7B">
        <w:t xml:space="preserve"> a CP of 266.67 us), and the basic NPRACH repetition unit consist of four symbol groups</w:t>
      </w:r>
      <w:r>
        <w:t>.</w:t>
      </w:r>
      <w:bookmarkEnd w:id="43"/>
    </w:p>
    <w:p w14:paraId="42289D3E" w14:textId="315625EB" w:rsidR="002D4EC6" w:rsidRDefault="00742FE5" w:rsidP="001D4BDB">
      <w:pPr>
        <w:jc w:val="both"/>
        <w:rPr>
          <w:rFonts w:eastAsia="MS Mincho"/>
          <w:spacing w:val="2"/>
        </w:rPr>
      </w:pPr>
      <w:r>
        <w:rPr>
          <w:rFonts w:eastAsia="MS Mincho"/>
          <w:spacing w:val="2"/>
        </w:rPr>
        <w:t xml:space="preserve">Based on the legacy frequency hopping shown in Table 1, below we illustrate the legacy co-existence of two Preamble Repetition Units. The </w:t>
      </w:r>
      <w:r w:rsidR="002D4EC6">
        <w:rPr>
          <w:rFonts w:eastAsia="MS Mincho"/>
          <w:spacing w:val="2"/>
        </w:rPr>
        <w:t>legacy frequency hopping applies as follows:</w:t>
      </w:r>
    </w:p>
    <w:p w14:paraId="0E92B8DC" w14:textId="3FF73119" w:rsidR="00742FE5" w:rsidRDefault="002D4EC6" w:rsidP="005A49A1">
      <w:pPr>
        <w:pStyle w:val="ListParagraph"/>
        <w:numPr>
          <w:ilvl w:val="0"/>
          <w:numId w:val="31"/>
        </w:numPr>
        <w:jc w:val="both"/>
        <w:rPr>
          <w:rFonts w:ascii="Times New Roman" w:eastAsia="MS Mincho" w:hAnsi="Times New Roman"/>
          <w:spacing w:val="2"/>
          <w:sz w:val="20"/>
          <w:szCs w:val="20"/>
          <w:lang w:val="en-GB" w:eastAsia="ja-JP"/>
        </w:rPr>
      </w:pPr>
      <w:r>
        <w:rPr>
          <w:rFonts w:ascii="Times New Roman" w:eastAsia="MS Mincho" w:hAnsi="Times New Roman"/>
          <w:spacing w:val="2"/>
          <w:sz w:val="20"/>
          <w:szCs w:val="20"/>
          <w:lang w:val="en-GB" w:eastAsia="ja-JP"/>
        </w:rPr>
        <w:t>The f</w:t>
      </w:r>
      <w:r w:rsidR="00742FE5" w:rsidRPr="002D4EC6">
        <w:rPr>
          <w:rFonts w:ascii="Times New Roman" w:eastAsia="MS Mincho" w:hAnsi="Times New Roman"/>
          <w:spacing w:val="2"/>
          <w:sz w:val="20"/>
          <w:szCs w:val="20"/>
          <w:lang w:val="en-GB" w:eastAsia="ja-JP"/>
        </w:rPr>
        <w:t xml:space="preserve">irst Preamble Repetition Unit </w:t>
      </w:r>
      <w:r>
        <w:rPr>
          <w:rFonts w:ascii="Times New Roman" w:eastAsia="MS Mincho" w:hAnsi="Times New Roman"/>
          <w:spacing w:val="2"/>
          <w:sz w:val="20"/>
          <w:szCs w:val="20"/>
          <w:lang w:val="en-GB" w:eastAsia="ja-JP"/>
        </w:rPr>
        <w:t xml:space="preserve">(See trellis pattern in Table 2) </w:t>
      </w:r>
      <w:r w:rsidR="00742FE5" w:rsidRPr="002D4EC6">
        <w:rPr>
          <w:rFonts w:ascii="Times New Roman" w:eastAsia="MS Mincho" w:hAnsi="Times New Roman"/>
          <w:spacing w:val="2"/>
          <w:sz w:val="20"/>
          <w:szCs w:val="20"/>
          <w:lang w:val="en-GB" w:eastAsia="ja-JP"/>
        </w:rPr>
        <w:t xml:space="preserve">starts from subcarrier 0, then </w:t>
      </w:r>
      <w:r>
        <w:rPr>
          <w:rFonts w:ascii="Times New Roman" w:eastAsia="MS Mincho" w:hAnsi="Times New Roman"/>
          <w:spacing w:val="2"/>
          <w:sz w:val="20"/>
          <w:szCs w:val="20"/>
          <w:lang w:val="en-GB" w:eastAsia="ja-JP"/>
        </w:rPr>
        <w:t xml:space="preserve">it </w:t>
      </w:r>
      <w:r w:rsidR="00742FE5" w:rsidRPr="002D4EC6">
        <w:rPr>
          <w:rFonts w:ascii="Times New Roman" w:eastAsia="MS Mincho" w:hAnsi="Times New Roman"/>
          <w:spacing w:val="2"/>
          <w:sz w:val="20"/>
          <w:szCs w:val="20"/>
          <w:lang w:val="en-GB" w:eastAsia="ja-JP"/>
        </w:rPr>
        <w:t xml:space="preserve">hops one tone down to subcarrier 1, afterwards it hops six tones down to subcarrier </w:t>
      </w:r>
      <w:r>
        <w:rPr>
          <w:rFonts w:ascii="Times New Roman" w:eastAsia="MS Mincho" w:hAnsi="Times New Roman"/>
          <w:spacing w:val="2"/>
          <w:sz w:val="20"/>
          <w:szCs w:val="20"/>
          <w:lang w:val="en-GB" w:eastAsia="ja-JP"/>
        </w:rPr>
        <w:t>7</w:t>
      </w:r>
      <w:r w:rsidRPr="002D4EC6">
        <w:rPr>
          <w:rFonts w:ascii="Times New Roman" w:eastAsia="MS Mincho" w:hAnsi="Times New Roman"/>
          <w:spacing w:val="2"/>
          <w:sz w:val="20"/>
          <w:szCs w:val="20"/>
          <w:lang w:val="en-GB" w:eastAsia="ja-JP"/>
        </w:rPr>
        <w:t>, fina</w:t>
      </w:r>
      <w:r>
        <w:rPr>
          <w:rFonts w:ascii="Times New Roman" w:eastAsia="MS Mincho" w:hAnsi="Times New Roman"/>
          <w:spacing w:val="2"/>
          <w:sz w:val="20"/>
          <w:szCs w:val="20"/>
          <w:lang w:val="en-GB" w:eastAsia="ja-JP"/>
        </w:rPr>
        <w:t xml:space="preserve">lly it hops one tone up to subcarrier 6. </w:t>
      </w:r>
    </w:p>
    <w:p w14:paraId="546698A9" w14:textId="77777777" w:rsidR="002D4EC6" w:rsidRDefault="002D4EC6" w:rsidP="002D4EC6">
      <w:pPr>
        <w:pStyle w:val="ListParagraph"/>
        <w:jc w:val="both"/>
        <w:rPr>
          <w:rFonts w:ascii="Times New Roman" w:eastAsia="MS Mincho" w:hAnsi="Times New Roman"/>
          <w:spacing w:val="2"/>
          <w:sz w:val="20"/>
          <w:szCs w:val="20"/>
          <w:lang w:val="en-GB" w:eastAsia="ja-JP"/>
        </w:rPr>
      </w:pPr>
    </w:p>
    <w:p w14:paraId="0C818AD1" w14:textId="71A94377" w:rsidR="002D4EC6" w:rsidRDefault="002D4EC6" w:rsidP="005A49A1">
      <w:pPr>
        <w:pStyle w:val="ListParagraph"/>
        <w:numPr>
          <w:ilvl w:val="0"/>
          <w:numId w:val="31"/>
        </w:numPr>
        <w:jc w:val="both"/>
        <w:rPr>
          <w:rFonts w:ascii="Times New Roman" w:eastAsia="MS Mincho" w:hAnsi="Times New Roman"/>
          <w:spacing w:val="2"/>
          <w:sz w:val="20"/>
          <w:szCs w:val="20"/>
          <w:lang w:val="en-GB" w:eastAsia="ja-JP"/>
        </w:rPr>
      </w:pPr>
      <w:r>
        <w:rPr>
          <w:rFonts w:ascii="Times New Roman" w:eastAsia="MS Mincho" w:hAnsi="Times New Roman"/>
          <w:spacing w:val="2"/>
          <w:sz w:val="20"/>
          <w:szCs w:val="20"/>
          <w:lang w:val="en-GB" w:eastAsia="ja-JP"/>
        </w:rPr>
        <w:t>The second</w:t>
      </w:r>
      <w:r w:rsidRPr="002D4EC6">
        <w:rPr>
          <w:rFonts w:ascii="Times New Roman" w:eastAsia="MS Mincho" w:hAnsi="Times New Roman"/>
          <w:spacing w:val="2"/>
          <w:sz w:val="20"/>
          <w:szCs w:val="20"/>
          <w:lang w:val="en-GB" w:eastAsia="ja-JP"/>
        </w:rPr>
        <w:t xml:space="preserve"> Preamble Repetition Unit </w:t>
      </w:r>
      <w:r>
        <w:rPr>
          <w:rFonts w:ascii="Times New Roman" w:eastAsia="MS Mincho" w:hAnsi="Times New Roman"/>
          <w:spacing w:val="2"/>
          <w:sz w:val="20"/>
          <w:szCs w:val="20"/>
          <w:lang w:val="en-GB" w:eastAsia="ja-JP"/>
        </w:rPr>
        <w:t xml:space="preserve">(See horizontal-lines pattern in Table 2) </w:t>
      </w:r>
      <w:r w:rsidRPr="002D4EC6">
        <w:rPr>
          <w:rFonts w:ascii="Times New Roman" w:eastAsia="MS Mincho" w:hAnsi="Times New Roman"/>
          <w:spacing w:val="2"/>
          <w:sz w:val="20"/>
          <w:szCs w:val="20"/>
          <w:lang w:val="en-GB" w:eastAsia="ja-JP"/>
        </w:rPr>
        <w:t xml:space="preserve">starts from subcarrier </w:t>
      </w:r>
      <w:r>
        <w:rPr>
          <w:rFonts w:ascii="Times New Roman" w:eastAsia="MS Mincho" w:hAnsi="Times New Roman"/>
          <w:spacing w:val="2"/>
          <w:sz w:val="20"/>
          <w:szCs w:val="20"/>
          <w:lang w:val="en-GB" w:eastAsia="ja-JP"/>
        </w:rPr>
        <w:t>1</w:t>
      </w:r>
      <w:r w:rsidRPr="002D4EC6">
        <w:rPr>
          <w:rFonts w:ascii="Times New Roman" w:eastAsia="MS Mincho" w:hAnsi="Times New Roman"/>
          <w:spacing w:val="2"/>
          <w:sz w:val="20"/>
          <w:szCs w:val="20"/>
          <w:lang w:val="en-GB" w:eastAsia="ja-JP"/>
        </w:rPr>
        <w:t xml:space="preserve">, then </w:t>
      </w:r>
      <w:r>
        <w:rPr>
          <w:rFonts w:ascii="Times New Roman" w:eastAsia="MS Mincho" w:hAnsi="Times New Roman"/>
          <w:spacing w:val="2"/>
          <w:sz w:val="20"/>
          <w:szCs w:val="20"/>
          <w:lang w:val="en-GB" w:eastAsia="ja-JP"/>
        </w:rPr>
        <w:t xml:space="preserve">it </w:t>
      </w:r>
      <w:r w:rsidRPr="002D4EC6">
        <w:rPr>
          <w:rFonts w:ascii="Times New Roman" w:eastAsia="MS Mincho" w:hAnsi="Times New Roman"/>
          <w:spacing w:val="2"/>
          <w:sz w:val="20"/>
          <w:szCs w:val="20"/>
          <w:lang w:val="en-GB" w:eastAsia="ja-JP"/>
        </w:rPr>
        <w:t xml:space="preserve">hops one tone </w:t>
      </w:r>
      <w:r>
        <w:rPr>
          <w:rFonts w:ascii="Times New Roman" w:eastAsia="MS Mincho" w:hAnsi="Times New Roman"/>
          <w:spacing w:val="2"/>
          <w:sz w:val="20"/>
          <w:szCs w:val="20"/>
          <w:lang w:val="en-GB" w:eastAsia="ja-JP"/>
        </w:rPr>
        <w:t>up</w:t>
      </w:r>
      <w:r w:rsidRPr="002D4EC6">
        <w:rPr>
          <w:rFonts w:ascii="Times New Roman" w:eastAsia="MS Mincho" w:hAnsi="Times New Roman"/>
          <w:spacing w:val="2"/>
          <w:sz w:val="20"/>
          <w:szCs w:val="20"/>
          <w:lang w:val="en-GB" w:eastAsia="ja-JP"/>
        </w:rPr>
        <w:t xml:space="preserve"> to subcarrier 1, afterwards it hops six tones down to subcarrier </w:t>
      </w:r>
      <w:r>
        <w:rPr>
          <w:rFonts w:ascii="Times New Roman" w:eastAsia="MS Mincho" w:hAnsi="Times New Roman"/>
          <w:spacing w:val="2"/>
          <w:sz w:val="20"/>
          <w:szCs w:val="20"/>
          <w:lang w:val="en-GB" w:eastAsia="ja-JP"/>
        </w:rPr>
        <w:t>6</w:t>
      </w:r>
      <w:r w:rsidRPr="002D4EC6">
        <w:rPr>
          <w:rFonts w:ascii="Times New Roman" w:eastAsia="MS Mincho" w:hAnsi="Times New Roman"/>
          <w:spacing w:val="2"/>
          <w:sz w:val="20"/>
          <w:szCs w:val="20"/>
          <w:lang w:val="en-GB" w:eastAsia="ja-JP"/>
        </w:rPr>
        <w:t>, fina</w:t>
      </w:r>
      <w:r>
        <w:rPr>
          <w:rFonts w:ascii="Times New Roman" w:eastAsia="MS Mincho" w:hAnsi="Times New Roman"/>
          <w:spacing w:val="2"/>
          <w:sz w:val="20"/>
          <w:szCs w:val="20"/>
          <w:lang w:val="en-GB" w:eastAsia="ja-JP"/>
        </w:rPr>
        <w:t>lly it hops one tone up to subcarrier 5.</w:t>
      </w:r>
    </w:p>
    <w:p w14:paraId="2DA1522C" w14:textId="71F609FD" w:rsidR="00570D81" w:rsidRDefault="00570D81" w:rsidP="00570D81">
      <w:pPr>
        <w:jc w:val="center"/>
        <w:rPr>
          <w:sz w:val="16"/>
          <w:szCs w:val="16"/>
        </w:rPr>
      </w:pPr>
      <w:r w:rsidRPr="22413D69">
        <w:rPr>
          <w:sz w:val="16"/>
          <w:szCs w:val="16"/>
        </w:rPr>
        <w:t>T</w:t>
      </w:r>
      <w:r>
        <w:rPr>
          <w:sz w:val="16"/>
          <w:szCs w:val="16"/>
        </w:rPr>
        <w:t>able 2: L</w:t>
      </w:r>
      <w:r w:rsidRPr="00570D81">
        <w:rPr>
          <w:sz w:val="16"/>
          <w:szCs w:val="16"/>
        </w:rPr>
        <w:t>egacy co-existence of two Preamble Repetition Units</w:t>
      </w:r>
    </w:p>
    <w:tbl>
      <w:tblPr>
        <w:tblStyle w:val="TableGrid"/>
        <w:tblW w:w="5000" w:type="pct"/>
        <w:tblLook w:val="04A0" w:firstRow="1" w:lastRow="0" w:firstColumn="1" w:lastColumn="0" w:noHBand="0" w:noVBand="1"/>
      </w:tblPr>
      <w:tblGrid>
        <w:gridCol w:w="3672"/>
        <w:gridCol w:w="1488"/>
        <w:gridCol w:w="1489"/>
        <w:gridCol w:w="1489"/>
        <w:gridCol w:w="1491"/>
      </w:tblGrid>
      <w:tr w:rsidR="00742FE5" w:rsidRPr="004A3361" w14:paraId="4D7EB599" w14:textId="77777777" w:rsidTr="00570D81">
        <w:tc>
          <w:tcPr>
            <w:tcW w:w="1907" w:type="pct"/>
          </w:tcPr>
          <w:p w14:paraId="01ECFCB2" w14:textId="77777777" w:rsidR="00742FE5" w:rsidRPr="004A3361" w:rsidRDefault="00742FE5" w:rsidP="00D7441E">
            <w:pPr>
              <w:jc w:val="center"/>
              <w:rPr>
                <w:sz w:val="16"/>
                <w:szCs w:val="16"/>
              </w:rPr>
            </w:pPr>
            <w:r w:rsidRPr="004A3361">
              <w:rPr>
                <w:sz w:val="16"/>
                <w:szCs w:val="16"/>
              </w:rPr>
              <w:t>NPRACH Preamble</w:t>
            </w:r>
          </w:p>
        </w:tc>
        <w:tc>
          <w:tcPr>
            <w:tcW w:w="3093" w:type="pct"/>
            <w:gridSpan w:val="4"/>
          </w:tcPr>
          <w:p w14:paraId="7BA6EA7D" w14:textId="77777777" w:rsidR="00742FE5" w:rsidRPr="004A3361" w:rsidRDefault="00742FE5" w:rsidP="00D7441E">
            <w:pPr>
              <w:jc w:val="center"/>
              <w:rPr>
                <w:sz w:val="16"/>
                <w:szCs w:val="16"/>
              </w:rPr>
            </w:pPr>
            <w:r w:rsidRPr="004A3361">
              <w:rPr>
                <w:sz w:val="16"/>
                <w:szCs w:val="16"/>
              </w:rPr>
              <w:t xml:space="preserve">Tone Index </w:t>
            </w:r>
            <w:r w:rsidRPr="004A3361">
              <w:rPr>
                <w:i/>
                <w:iCs/>
                <w:sz w:val="16"/>
                <w:szCs w:val="16"/>
              </w:rPr>
              <w:t>k(l)</w:t>
            </w:r>
            <w:r w:rsidRPr="004A3361">
              <w:rPr>
                <w:sz w:val="16"/>
                <w:szCs w:val="16"/>
              </w:rPr>
              <w:t xml:space="preserve"> for symbol group </w:t>
            </w:r>
            <w:r w:rsidRPr="004A3361">
              <w:rPr>
                <w:i/>
                <w:iCs/>
                <w:sz w:val="16"/>
                <w:szCs w:val="16"/>
              </w:rPr>
              <w:t>l</w:t>
            </w:r>
          </w:p>
        </w:tc>
      </w:tr>
      <w:tr w:rsidR="00742FE5" w:rsidRPr="004A3361" w14:paraId="7F304B3B" w14:textId="77777777" w:rsidTr="00570D81">
        <w:trPr>
          <w:trHeight w:val="469"/>
        </w:trPr>
        <w:tc>
          <w:tcPr>
            <w:tcW w:w="1907" w:type="pct"/>
          </w:tcPr>
          <w:p w14:paraId="110986A0" w14:textId="77777777" w:rsidR="00742FE5" w:rsidRPr="004A3361" w:rsidRDefault="00742FE5" w:rsidP="00D7441E">
            <w:pPr>
              <w:jc w:val="both"/>
              <w:rPr>
                <w:sz w:val="16"/>
                <w:szCs w:val="16"/>
              </w:rPr>
            </w:pPr>
            <w:r w:rsidRPr="004A3361">
              <w:rPr>
                <w:sz w:val="16"/>
                <w:szCs w:val="16"/>
              </w:rPr>
              <w:t>0</w:t>
            </w:r>
          </w:p>
        </w:tc>
        <w:tc>
          <w:tcPr>
            <w:tcW w:w="773" w:type="pct"/>
            <w:tcBorders>
              <w:bottom w:val="single" w:sz="4" w:space="0" w:color="auto"/>
            </w:tcBorders>
            <w:shd w:val="thinDiagCross" w:color="auto" w:fill="auto"/>
          </w:tcPr>
          <w:p w14:paraId="357E6C03" w14:textId="77777777" w:rsidR="00742FE5" w:rsidRPr="004A3361" w:rsidRDefault="00742FE5" w:rsidP="00D7441E">
            <w:pPr>
              <w:jc w:val="both"/>
              <w:rPr>
                <w:sz w:val="16"/>
                <w:szCs w:val="16"/>
              </w:rPr>
            </w:pPr>
            <w:r w:rsidRPr="004A3361">
              <w:rPr>
                <w:sz w:val="16"/>
                <w:szCs w:val="16"/>
              </w:rPr>
              <w:t>0</w:t>
            </w:r>
          </w:p>
        </w:tc>
        <w:tc>
          <w:tcPr>
            <w:tcW w:w="773" w:type="pct"/>
            <w:tcBorders>
              <w:bottom w:val="single" w:sz="4" w:space="0" w:color="auto"/>
            </w:tcBorders>
            <w:shd w:val="thinHorzStripe" w:color="auto" w:fill="auto"/>
          </w:tcPr>
          <w:p w14:paraId="4E02784B" w14:textId="77777777" w:rsidR="00742FE5" w:rsidRPr="004A3361" w:rsidRDefault="00742FE5" w:rsidP="00D7441E">
            <w:pPr>
              <w:jc w:val="both"/>
              <w:rPr>
                <w:sz w:val="16"/>
                <w:szCs w:val="16"/>
              </w:rPr>
            </w:pPr>
            <w:r w:rsidRPr="004A3361">
              <w:rPr>
                <w:sz w:val="16"/>
                <w:szCs w:val="16"/>
              </w:rPr>
              <w:t>1</w:t>
            </w:r>
          </w:p>
        </w:tc>
        <w:tc>
          <w:tcPr>
            <w:tcW w:w="773" w:type="pct"/>
          </w:tcPr>
          <w:p w14:paraId="4FCDC0D8" w14:textId="77777777" w:rsidR="00742FE5" w:rsidRPr="004A3361" w:rsidRDefault="00742FE5" w:rsidP="00D7441E">
            <w:pPr>
              <w:jc w:val="both"/>
              <w:rPr>
                <w:sz w:val="16"/>
                <w:szCs w:val="16"/>
              </w:rPr>
            </w:pPr>
            <w:r w:rsidRPr="004A3361">
              <w:rPr>
                <w:sz w:val="16"/>
                <w:szCs w:val="16"/>
              </w:rPr>
              <w:t>7</w:t>
            </w:r>
          </w:p>
        </w:tc>
        <w:tc>
          <w:tcPr>
            <w:tcW w:w="773" w:type="pct"/>
          </w:tcPr>
          <w:p w14:paraId="236BF204" w14:textId="77777777" w:rsidR="00742FE5" w:rsidRPr="004A3361" w:rsidRDefault="00742FE5" w:rsidP="00D7441E">
            <w:pPr>
              <w:jc w:val="both"/>
              <w:rPr>
                <w:sz w:val="16"/>
                <w:szCs w:val="16"/>
              </w:rPr>
            </w:pPr>
            <w:r w:rsidRPr="004A3361">
              <w:rPr>
                <w:sz w:val="16"/>
                <w:szCs w:val="16"/>
              </w:rPr>
              <w:t>6</w:t>
            </w:r>
          </w:p>
        </w:tc>
      </w:tr>
      <w:tr w:rsidR="00742FE5" w:rsidRPr="004A3361" w14:paraId="4AB456FE" w14:textId="77777777" w:rsidTr="00570D81">
        <w:trPr>
          <w:trHeight w:val="512"/>
        </w:trPr>
        <w:tc>
          <w:tcPr>
            <w:tcW w:w="1907" w:type="pct"/>
          </w:tcPr>
          <w:p w14:paraId="7AC31715" w14:textId="77777777" w:rsidR="00742FE5" w:rsidRPr="004A3361" w:rsidRDefault="00742FE5" w:rsidP="00D7441E">
            <w:pPr>
              <w:jc w:val="both"/>
              <w:rPr>
                <w:sz w:val="16"/>
                <w:szCs w:val="16"/>
              </w:rPr>
            </w:pPr>
            <w:r w:rsidRPr="004A3361">
              <w:rPr>
                <w:sz w:val="16"/>
                <w:szCs w:val="16"/>
              </w:rPr>
              <w:t>1</w:t>
            </w:r>
          </w:p>
        </w:tc>
        <w:tc>
          <w:tcPr>
            <w:tcW w:w="773" w:type="pct"/>
            <w:shd w:val="thinHorzStripe" w:color="auto" w:fill="auto"/>
          </w:tcPr>
          <w:p w14:paraId="29597C30" w14:textId="77777777" w:rsidR="00742FE5" w:rsidRPr="004A3361" w:rsidRDefault="00742FE5" w:rsidP="00D7441E">
            <w:pPr>
              <w:jc w:val="both"/>
              <w:rPr>
                <w:sz w:val="16"/>
                <w:szCs w:val="16"/>
              </w:rPr>
            </w:pPr>
            <w:r w:rsidRPr="004A3361">
              <w:rPr>
                <w:sz w:val="16"/>
                <w:szCs w:val="16"/>
              </w:rPr>
              <w:t>1</w:t>
            </w:r>
          </w:p>
        </w:tc>
        <w:tc>
          <w:tcPr>
            <w:tcW w:w="773" w:type="pct"/>
            <w:shd w:val="thinDiagCross" w:color="auto" w:fill="auto"/>
          </w:tcPr>
          <w:p w14:paraId="68FE0524" w14:textId="77777777" w:rsidR="00742FE5" w:rsidRPr="004A3361" w:rsidRDefault="00742FE5" w:rsidP="00D7441E">
            <w:pPr>
              <w:jc w:val="both"/>
              <w:rPr>
                <w:sz w:val="16"/>
                <w:szCs w:val="16"/>
              </w:rPr>
            </w:pPr>
            <w:r w:rsidRPr="004A3361">
              <w:rPr>
                <w:sz w:val="16"/>
                <w:szCs w:val="16"/>
              </w:rPr>
              <w:t>0</w:t>
            </w:r>
          </w:p>
        </w:tc>
        <w:tc>
          <w:tcPr>
            <w:tcW w:w="773" w:type="pct"/>
          </w:tcPr>
          <w:p w14:paraId="74182FC2" w14:textId="77777777" w:rsidR="00742FE5" w:rsidRPr="004A3361" w:rsidRDefault="00742FE5" w:rsidP="00D7441E">
            <w:pPr>
              <w:jc w:val="both"/>
              <w:rPr>
                <w:sz w:val="16"/>
                <w:szCs w:val="16"/>
              </w:rPr>
            </w:pPr>
            <w:r w:rsidRPr="004A3361">
              <w:rPr>
                <w:sz w:val="16"/>
                <w:szCs w:val="16"/>
              </w:rPr>
              <w:t>6</w:t>
            </w:r>
          </w:p>
        </w:tc>
        <w:tc>
          <w:tcPr>
            <w:tcW w:w="773" w:type="pct"/>
          </w:tcPr>
          <w:p w14:paraId="5EED2514" w14:textId="77777777" w:rsidR="00742FE5" w:rsidRPr="004A3361" w:rsidRDefault="00742FE5" w:rsidP="00D7441E">
            <w:pPr>
              <w:jc w:val="both"/>
              <w:rPr>
                <w:sz w:val="16"/>
                <w:szCs w:val="16"/>
              </w:rPr>
            </w:pPr>
            <w:r w:rsidRPr="004A3361">
              <w:rPr>
                <w:sz w:val="16"/>
                <w:szCs w:val="16"/>
              </w:rPr>
              <w:t>7</w:t>
            </w:r>
          </w:p>
        </w:tc>
      </w:tr>
      <w:tr w:rsidR="00742FE5" w:rsidRPr="004A3361" w14:paraId="2B558BA3" w14:textId="77777777" w:rsidTr="00570D81">
        <w:tc>
          <w:tcPr>
            <w:tcW w:w="1907" w:type="pct"/>
          </w:tcPr>
          <w:p w14:paraId="037A293E" w14:textId="77777777" w:rsidR="00742FE5" w:rsidRPr="004A3361" w:rsidRDefault="00742FE5" w:rsidP="00D7441E">
            <w:pPr>
              <w:jc w:val="both"/>
              <w:rPr>
                <w:sz w:val="16"/>
                <w:szCs w:val="16"/>
              </w:rPr>
            </w:pPr>
            <w:r w:rsidRPr="004A3361">
              <w:rPr>
                <w:sz w:val="16"/>
                <w:szCs w:val="16"/>
              </w:rPr>
              <w:t>2</w:t>
            </w:r>
          </w:p>
        </w:tc>
        <w:tc>
          <w:tcPr>
            <w:tcW w:w="773" w:type="pct"/>
          </w:tcPr>
          <w:p w14:paraId="008CD045" w14:textId="77777777" w:rsidR="00742FE5" w:rsidRPr="004A3361" w:rsidRDefault="00742FE5" w:rsidP="00D7441E">
            <w:pPr>
              <w:jc w:val="both"/>
              <w:rPr>
                <w:sz w:val="16"/>
                <w:szCs w:val="16"/>
              </w:rPr>
            </w:pPr>
            <w:r w:rsidRPr="004A3361">
              <w:rPr>
                <w:sz w:val="16"/>
                <w:szCs w:val="16"/>
              </w:rPr>
              <w:t>2</w:t>
            </w:r>
          </w:p>
        </w:tc>
        <w:tc>
          <w:tcPr>
            <w:tcW w:w="773" w:type="pct"/>
          </w:tcPr>
          <w:p w14:paraId="351EA901" w14:textId="77777777" w:rsidR="00742FE5" w:rsidRPr="004A3361" w:rsidRDefault="00742FE5" w:rsidP="00D7441E">
            <w:pPr>
              <w:jc w:val="both"/>
              <w:rPr>
                <w:sz w:val="16"/>
                <w:szCs w:val="16"/>
              </w:rPr>
            </w:pPr>
            <w:r w:rsidRPr="004A3361">
              <w:rPr>
                <w:sz w:val="16"/>
                <w:szCs w:val="16"/>
              </w:rPr>
              <w:t>3</w:t>
            </w:r>
          </w:p>
        </w:tc>
        <w:tc>
          <w:tcPr>
            <w:tcW w:w="773" w:type="pct"/>
          </w:tcPr>
          <w:p w14:paraId="74465F35" w14:textId="77777777" w:rsidR="00742FE5" w:rsidRPr="004A3361" w:rsidRDefault="00742FE5" w:rsidP="00D7441E">
            <w:pPr>
              <w:jc w:val="both"/>
              <w:rPr>
                <w:sz w:val="16"/>
                <w:szCs w:val="16"/>
              </w:rPr>
            </w:pPr>
            <w:r w:rsidRPr="004A3361">
              <w:rPr>
                <w:sz w:val="16"/>
                <w:szCs w:val="16"/>
              </w:rPr>
              <w:t>9</w:t>
            </w:r>
          </w:p>
        </w:tc>
        <w:tc>
          <w:tcPr>
            <w:tcW w:w="773" w:type="pct"/>
          </w:tcPr>
          <w:p w14:paraId="4ABF6369" w14:textId="77777777" w:rsidR="00742FE5" w:rsidRPr="004A3361" w:rsidRDefault="00742FE5" w:rsidP="00D7441E">
            <w:pPr>
              <w:jc w:val="both"/>
              <w:rPr>
                <w:sz w:val="16"/>
                <w:szCs w:val="16"/>
              </w:rPr>
            </w:pPr>
            <w:r w:rsidRPr="004A3361">
              <w:rPr>
                <w:sz w:val="16"/>
                <w:szCs w:val="16"/>
              </w:rPr>
              <w:t>8</w:t>
            </w:r>
          </w:p>
        </w:tc>
      </w:tr>
      <w:tr w:rsidR="00742FE5" w:rsidRPr="004A3361" w14:paraId="51310A13" w14:textId="77777777" w:rsidTr="00570D81">
        <w:tc>
          <w:tcPr>
            <w:tcW w:w="1907" w:type="pct"/>
          </w:tcPr>
          <w:p w14:paraId="0BDAB38D" w14:textId="77777777" w:rsidR="00742FE5" w:rsidRPr="004A3361" w:rsidRDefault="00742FE5" w:rsidP="00D7441E">
            <w:pPr>
              <w:jc w:val="both"/>
              <w:rPr>
                <w:sz w:val="16"/>
                <w:szCs w:val="16"/>
              </w:rPr>
            </w:pPr>
            <w:r w:rsidRPr="004A3361">
              <w:rPr>
                <w:sz w:val="16"/>
                <w:szCs w:val="16"/>
              </w:rPr>
              <w:t>3</w:t>
            </w:r>
          </w:p>
        </w:tc>
        <w:tc>
          <w:tcPr>
            <w:tcW w:w="773" w:type="pct"/>
          </w:tcPr>
          <w:p w14:paraId="6026D8B3" w14:textId="77777777" w:rsidR="00742FE5" w:rsidRPr="004A3361" w:rsidRDefault="00742FE5" w:rsidP="00D7441E">
            <w:pPr>
              <w:jc w:val="both"/>
              <w:rPr>
                <w:sz w:val="16"/>
                <w:szCs w:val="16"/>
              </w:rPr>
            </w:pPr>
            <w:r w:rsidRPr="004A3361">
              <w:rPr>
                <w:sz w:val="16"/>
                <w:szCs w:val="16"/>
              </w:rPr>
              <w:t>3</w:t>
            </w:r>
          </w:p>
        </w:tc>
        <w:tc>
          <w:tcPr>
            <w:tcW w:w="773" w:type="pct"/>
          </w:tcPr>
          <w:p w14:paraId="4D5438DF" w14:textId="77777777" w:rsidR="00742FE5" w:rsidRPr="004A3361" w:rsidRDefault="00742FE5" w:rsidP="00D7441E">
            <w:pPr>
              <w:jc w:val="both"/>
              <w:rPr>
                <w:sz w:val="16"/>
                <w:szCs w:val="16"/>
              </w:rPr>
            </w:pPr>
            <w:r w:rsidRPr="004A3361">
              <w:rPr>
                <w:sz w:val="16"/>
                <w:szCs w:val="16"/>
              </w:rPr>
              <w:t>2</w:t>
            </w:r>
          </w:p>
        </w:tc>
        <w:tc>
          <w:tcPr>
            <w:tcW w:w="773" w:type="pct"/>
          </w:tcPr>
          <w:p w14:paraId="3316A7CB" w14:textId="77777777" w:rsidR="00742FE5" w:rsidRPr="004A3361" w:rsidRDefault="00742FE5" w:rsidP="00D7441E">
            <w:pPr>
              <w:jc w:val="both"/>
              <w:rPr>
                <w:sz w:val="16"/>
                <w:szCs w:val="16"/>
              </w:rPr>
            </w:pPr>
            <w:r w:rsidRPr="004A3361">
              <w:rPr>
                <w:sz w:val="16"/>
                <w:szCs w:val="16"/>
              </w:rPr>
              <w:t>8</w:t>
            </w:r>
          </w:p>
        </w:tc>
        <w:tc>
          <w:tcPr>
            <w:tcW w:w="773" w:type="pct"/>
          </w:tcPr>
          <w:p w14:paraId="072FD5FD" w14:textId="77777777" w:rsidR="00742FE5" w:rsidRPr="004A3361" w:rsidRDefault="00742FE5" w:rsidP="00D7441E">
            <w:pPr>
              <w:jc w:val="both"/>
              <w:rPr>
                <w:sz w:val="16"/>
                <w:szCs w:val="16"/>
              </w:rPr>
            </w:pPr>
            <w:r w:rsidRPr="004A3361">
              <w:rPr>
                <w:sz w:val="16"/>
                <w:szCs w:val="16"/>
              </w:rPr>
              <w:t>9</w:t>
            </w:r>
          </w:p>
        </w:tc>
      </w:tr>
      <w:tr w:rsidR="00742FE5" w:rsidRPr="004A3361" w14:paraId="76606828" w14:textId="77777777" w:rsidTr="00570D81">
        <w:tc>
          <w:tcPr>
            <w:tcW w:w="1907" w:type="pct"/>
          </w:tcPr>
          <w:p w14:paraId="615C5976" w14:textId="77777777" w:rsidR="00742FE5" w:rsidRPr="004A3361" w:rsidRDefault="00742FE5" w:rsidP="00D7441E">
            <w:pPr>
              <w:jc w:val="both"/>
              <w:rPr>
                <w:sz w:val="16"/>
                <w:szCs w:val="16"/>
              </w:rPr>
            </w:pPr>
            <w:r w:rsidRPr="004A3361">
              <w:rPr>
                <w:sz w:val="16"/>
                <w:szCs w:val="16"/>
              </w:rPr>
              <w:t>4</w:t>
            </w:r>
          </w:p>
        </w:tc>
        <w:tc>
          <w:tcPr>
            <w:tcW w:w="773" w:type="pct"/>
          </w:tcPr>
          <w:p w14:paraId="2EE0E68D" w14:textId="77777777" w:rsidR="00742FE5" w:rsidRPr="004A3361" w:rsidRDefault="00742FE5" w:rsidP="00D7441E">
            <w:pPr>
              <w:jc w:val="both"/>
              <w:rPr>
                <w:sz w:val="16"/>
                <w:szCs w:val="16"/>
              </w:rPr>
            </w:pPr>
            <w:r w:rsidRPr="004A3361">
              <w:rPr>
                <w:sz w:val="16"/>
                <w:szCs w:val="16"/>
              </w:rPr>
              <w:t>4</w:t>
            </w:r>
          </w:p>
        </w:tc>
        <w:tc>
          <w:tcPr>
            <w:tcW w:w="773" w:type="pct"/>
          </w:tcPr>
          <w:p w14:paraId="04F96B2B" w14:textId="77777777" w:rsidR="00742FE5" w:rsidRPr="004A3361" w:rsidRDefault="00742FE5" w:rsidP="00D7441E">
            <w:pPr>
              <w:jc w:val="both"/>
              <w:rPr>
                <w:sz w:val="16"/>
                <w:szCs w:val="16"/>
              </w:rPr>
            </w:pPr>
            <w:r w:rsidRPr="004A3361">
              <w:rPr>
                <w:sz w:val="16"/>
                <w:szCs w:val="16"/>
              </w:rPr>
              <w:t>5</w:t>
            </w:r>
          </w:p>
        </w:tc>
        <w:tc>
          <w:tcPr>
            <w:tcW w:w="773" w:type="pct"/>
          </w:tcPr>
          <w:p w14:paraId="6F911015" w14:textId="77777777" w:rsidR="00742FE5" w:rsidRPr="004A3361" w:rsidRDefault="00742FE5" w:rsidP="00D7441E">
            <w:pPr>
              <w:jc w:val="both"/>
              <w:rPr>
                <w:sz w:val="16"/>
                <w:szCs w:val="16"/>
              </w:rPr>
            </w:pPr>
            <w:r w:rsidRPr="004A3361">
              <w:rPr>
                <w:sz w:val="16"/>
                <w:szCs w:val="16"/>
              </w:rPr>
              <w:t>11</w:t>
            </w:r>
          </w:p>
        </w:tc>
        <w:tc>
          <w:tcPr>
            <w:tcW w:w="773" w:type="pct"/>
            <w:tcBorders>
              <w:bottom w:val="single" w:sz="4" w:space="0" w:color="auto"/>
            </w:tcBorders>
          </w:tcPr>
          <w:p w14:paraId="2B22F010" w14:textId="77777777" w:rsidR="00742FE5" w:rsidRPr="004A3361" w:rsidRDefault="00742FE5" w:rsidP="00D7441E">
            <w:pPr>
              <w:jc w:val="both"/>
              <w:rPr>
                <w:sz w:val="16"/>
                <w:szCs w:val="16"/>
              </w:rPr>
            </w:pPr>
            <w:r w:rsidRPr="004A3361">
              <w:rPr>
                <w:sz w:val="16"/>
                <w:szCs w:val="16"/>
              </w:rPr>
              <w:t>10</w:t>
            </w:r>
          </w:p>
        </w:tc>
      </w:tr>
      <w:tr w:rsidR="00742FE5" w:rsidRPr="004A3361" w14:paraId="1671F8F1" w14:textId="77777777" w:rsidTr="00570D81">
        <w:tc>
          <w:tcPr>
            <w:tcW w:w="1907" w:type="pct"/>
          </w:tcPr>
          <w:p w14:paraId="6B88B845" w14:textId="77777777" w:rsidR="00742FE5" w:rsidRPr="004A3361" w:rsidRDefault="00742FE5" w:rsidP="00D7441E">
            <w:pPr>
              <w:jc w:val="both"/>
              <w:rPr>
                <w:sz w:val="16"/>
                <w:szCs w:val="16"/>
              </w:rPr>
            </w:pPr>
            <w:r w:rsidRPr="004A3361">
              <w:rPr>
                <w:sz w:val="16"/>
                <w:szCs w:val="16"/>
              </w:rPr>
              <w:t>5</w:t>
            </w:r>
          </w:p>
        </w:tc>
        <w:tc>
          <w:tcPr>
            <w:tcW w:w="773" w:type="pct"/>
          </w:tcPr>
          <w:p w14:paraId="77122513" w14:textId="77777777" w:rsidR="00742FE5" w:rsidRPr="004A3361" w:rsidRDefault="00742FE5" w:rsidP="00D7441E">
            <w:pPr>
              <w:jc w:val="both"/>
              <w:rPr>
                <w:sz w:val="16"/>
                <w:szCs w:val="16"/>
              </w:rPr>
            </w:pPr>
            <w:r w:rsidRPr="004A3361">
              <w:rPr>
                <w:sz w:val="16"/>
                <w:szCs w:val="16"/>
              </w:rPr>
              <w:t>5</w:t>
            </w:r>
          </w:p>
        </w:tc>
        <w:tc>
          <w:tcPr>
            <w:tcW w:w="773" w:type="pct"/>
          </w:tcPr>
          <w:p w14:paraId="0E254D68" w14:textId="77777777" w:rsidR="00742FE5" w:rsidRPr="004A3361" w:rsidRDefault="00742FE5" w:rsidP="00D7441E">
            <w:pPr>
              <w:jc w:val="both"/>
              <w:rPr>
                <w:sz w:val="16"/>
                <w:szCs w:val="16"/>
              </w:rPr>
            </w:pPr>
            <w:r w:rsidRPr="004A3361">
              <w:rPr>
                <w:sz w:val="16"/>
                <w:szCs w:val="16"/>
              </w:rPr>
              <w:t>4</w:t>
            </w:r>
          </w:p>
        </w:tc>
        <w:tc>
          <w:tcPr>
            <w:tcW w:w="773" w:type="pct"/>
            <w:tcBorders>
              <w:bottom w:val="single" w:sz="4" w:space="0" w:color="auto"/>
            </w:tcBorders>
          </w:tcPr>
          <w:p w14:paraId="481739DD" w14:textId="77777777" w:rsidR="00742FE5" w:rsidRPr="004A3361" w:rsidRDefault="00742FE5" w:rsidP="00D7441E">
            <w:pPr>
              <w:jc w:val="both"/>
              <w:rPr>
                <w:sz w:val="16"/>
                <w:szCs w:val="16"/>
              </w:rPr>
            </w:pPr>
            <w:r w:rsidRPr="004A3361">
              <w:rPr>
                <w:sz w:val="16"/>
                <w:szCs w:val="16"/>
              </w:rPr>
              <w:t>10</w:t>
            </w:r>
          </w:p>
        </w:tc>
        <w:tc>
          <w:tcPr>
            <w:tcW w:w="773" w:type="pct"/>
            <w:tcBorders>
              <w:bottom w:val="single" w:sz="4" w:space="0" w:color="auto"/>
            </w:tcBorders>
            <w:shd w:val="thinHorzStripe" w:color="auto" w:fill="auto"/>
          </w:tcPr>
          <w:p w14:paraId="3E13BE22" w14:textId="77777777" w:rsidR="00742FE5" w:rsidRPr="004A3361" w:rsidRDefault="00742FE5" w:rsidP="00D7441E">
            <w:pPr>
              <w:jc w:val="both"/>
              <w:rPr>
                <w:sz w:val="16"/>
                <w:szCs w:val="16"/>
              </w:rPr>
            </w:pPr>
            <w:r w:rsidRPr="004A3361">
              <w:rPr>
                <w:sz w:val="16"/>
                <w:szCs w:val="16"/>
              </w:rPr>
              <w:t>11</w:t>
            </w:r>
          </w:p>
        </w:tc>
      </w:tr>
      <w:tr w:rsidR="00742FE5" w:rsidRPr="004A3361" w14:paraId="42E09693" w14:textId="77777777" w:rsidTr="00570D81">
        <w:trPr>
          <w:trHeight w:val="374"/>
        </w:trPr>
        <w:tc>
          <w:tcPr>
            <w:tcW w:w="1907" w:type="pct"/>
          </w:tcPr>
          <w:p w14:paraId="2D68002E" w14:textId="77777777" w:rsidR="00742FE5" w:rsidRPr="004A3361" w:rsidRDefault="00742FE5" w:rsidP="00D7441E">
            <w:pPr>
              <w:jc w:val="both"/>
              <w:rPr>
                <w:sz w:val="16"/>
                <w:szCs w:val="16"/>
              </w:rPr>
            </w:pPr>
            <w:r w:rsidRPr="004A3361">
              <w:rPr>
                <w:sz w:val="16"/>
                <w:szCs w:val="16"/>
              </w:rPr>
              <w:t>6</w:t>
            </w:r>
          </w:p>
        </w:tc>
        <w:tc>
          <w:tcPr>
            <w:tcW w:w="773" w:type="pct"/>
          </w:tcPr>
          <w:p w14:paraId="09DBBB42" w14:textId="77777777" w:rsidR="00742FE5" w:rsidRPr="004A3361" w:rsidRDefault="00742FE5" w:rsidP="00D7441E">
            <w:pPr>
              <w:jc w:val="both"/>
              <w:rPr>
                <w:sz w:val="16"/>
                <w:szCs w:val="16"/>
              </w:rPr>
            </w:pPr>
            <w:r w:rsidRPr="004A3361">
              <w:rPr>
                <w:sz w:val="16"/>
                <w:szCs w:val="16"/>
              </w:rPr>
              <w:t>6</w:t>
            </w:r>
          </w:p>
        </w:tc>
        <w:tc>
          <w:tcPr>
            <w:tcW w:w="773" w:type="pct"/>
          </w:tcPr>
          <w:p w14:paraId="4DAB7E96" w14:textId="77777777" w:rsidR="00742FE5" w:rsidRPr="004A3361" w:rsidRDefault="00742FE5" w:rsidP="00D7441E">
            <w:pPr>
              <w:jc w:val="both"/>
              <w:rPr>
                <w:sz w:val="16"/>
                <w:szCs w:val="16"/>
              </w:rPr>
            </w:pPr>
            <w:r w:rsidRPr="004A3361">
              <w:rPr>
                <w:sz w:val="16"/>
                <w:szCs w:val="16"/>
              </w:rPr>
              <w:t>7</w:t>
            </w:r>
          </w:p>
        </w:tc>
        <w:tc>
          <w:tcPr>
            <w:tcW w:w="773" w:type="pct"/>
            <w:tcBorders>
              <w:bottom w:val="single" w:sz="4" w:space="0" w:color="auto"/>
            </w:tcBorders>
            <w:shd w:val="thinHorzStripe" w:color="auto" w:fill="auto"/>
          </w:tcPr>
          <w:p w14:paraId="47240F64" w14:textId="77777777" w:rsidR="00742FE5" w:rsidRPr="004A3361" w:rsidRDefault="00742FE5" w:rsidP="00D7441E">
            <w:pPr>
              <w:jc w:val="both"/>
              <w:rPr>
                <w:sz w:val="16"/>
                <w:szCs w:val="16"/>
              </w:rPr>
            </w:pPr>
            <w:r w:rsidRPr="004A3361">
              <w:rPr>
                <w:sz w:val="16"/>
                <w:szCs w:val="16"/>
              </w:rPr>
              <w:t>1</w:t>
            </w:r>
          </w:p>
        </w:tc>
        <w:tc>
          <w:tcPr>
            <w:tcW w:w="773" w:type="pct"/>
            <w:shd w:val="thinDiagCross" w:color="auto" w:fill="auto"/>
          </w:tcPr>
          <w:p w14:paraId="4D6F536F" w14:textId="77777777" w:rsidR="00742FE5" w:rsidRPr="004A3361" w:rsidRDefault="00742FE5" w:rsidP="00D7441E">
            <w:pPr>
              <w:jc w:val="both"/>
              <w:rPr>
                <w:sz w:val="16"/>
                <w:szCs w:val="16"/>
              </w:rPr>
            </w:pPr>
            <w:r w:rsidRPr="004A3361">
              <w:rPr>
                <w:sz w:val="16"/>
                <w:szCs w:val="16"/>
              </w:rPr>
              <w:t>0</w:t>
            </w:r>
          </w:p>
        </w:tc>
      </w:tr>
      <w:tr w:rsidR="00742FE5" w:rsidRPr="004A3361" w14:paraId="2F8BDD45" w14:textId="77777777" w:rsidTr="00570D81">
        <w:trPr>
          <w:trHeight w:val="50"/>
        </w:trPr>
        <w:tc>
          <w:tcPr>
            <w:tcW w:w="1907" w:type="pct"/>
          </w:tcPr>
          <w:p w14:paraId="3CFD69A8" w14:textId="77777777" w:rsidR="00742FE5" w:rsidRPr="004A3361" w:rsidRDefault="00742FE5" w:rsidP="00D7441E">
            <w:pPr>
              <w:jc w:val="both"/>
              <w:rPr>
                <w:sz w:val="16"/>
                <w:szCs w:val="16"/>
              </w:rPr>
            </w:pPr>
            <w:r w:rsidRPr="004A3361">
              <w:rPr>
                <w:sz w:val="16"/>
                <w:szCs w:val="16"/>
              </w:rPr>
              <w:t>7</w:t>
            </w:r>
          </w:p>
        </w:tc>
        <w:tc>
          <w:tcPr>
            <w:tcW w:w="773" w:type="pct"/>
          </w:tcPr>
          <w:p w14:paraId="60CB2D38" w14:textId="77777777" w:rsidR="00742FE5" w:rsidRPr="004A3361" w:rsidRDefault="00742FE5" w:rsidP="00D7441E">
            <w:pPr>
              <w:jc w:val="both"/>
              <w:rPr>
                <w:sz w:val="16"/>
                <w:szCs w:val="16"/>
              </w:rPr>
            </w:pPr>
            <w:r w:rsidRPr="004A3361">
              <w:rPr>
                <w:sz w:val="16"/>
                <w:szCs w:val="16"/>
              </w:rPr>
              <w:t>7</w:t>
            </w:r>
          </w:p>
        </w:tc>
        <w:tc>
          <w:tcPr>
            <w:tcW w:w="773" w:type="pct"/>
          </w:tcPr>
          <w:p w14:paraId="6D92995A" w14:textId="77777777" w:rsidR="00742FE5" w:rsidRPr="004A3361" w:rsidRDefault="00742FE5" w:rsidP="00D7441E">
            <w:pPr>
              <w:jc w:val="both"/>
              <w:rPr>
                <w:sz w:val="16"/>
                <w:szCs w:val="16"/>
              </w:rPr>
            </w:pPr>
            <w:r w:rsidRPr="004A3361">
              <w:rPr>
                <w:sz w:val="16"/>
                <w:szCs w:val="16"/>
              </w:rPr>
              <w:t>6</w:t>
            </w:r>
          </w:p>
        </w:tc>
        <w:tc>
          <w:tcPr>
            <w:tcW w:w="773" w:type="pct"/>
            <w:shd w:val="thinDiagCross" w:color="auto" w:fill="auto"/>
          </w:tcPr>
          <w:p w14:paraId="2C1213FF" w14:textId="77777777" w:rsidR="00742FE5" w:rsidRPr="004A3361" w:rsidRDefault="00742FE5" w:rsidP="00D7441E">
            <w:pPr>
              <w:jc w:val="both"/>
              <w:rPr>
                <w:sz w:val="16"/>
                <w:szCs w:val="16"/>
              </w:rPr>
            </w:pPr>
            <w:r w:rsidRPr="004A3361">
              <w:rPr>
                <w:sz w:val="16"/>
                <w:szCs w:val="16"/>
              </w:rPr>
              <w:t>0</w:t>
            </w:r>
          </w:p>
        </w:tc>
        <w:tc>
          <w:tcPr>
            <w:tcW w:w="773" w:type="pct"/>
          </w:tcPr>
          <w:p w14:paraId="4C95F2AE" w14:textId="77777777" w:rsidR="00742FE5" w:rsidRPr="004A3361" w:rsidRDefault="00742FE5" w:rsidP="00D7441E">
            <w:pPr>
              <w:jc w:val="both"/>
              <w:rPr>
                <w:sz w:val="16"/>
                <w:szCs w:val="16"/>
              </w:rPr>
            </w:pPr>
            <w:r w:rsidRPr="004A3361">
              <w:rPr>
                <w:sz w:val="16"/>
                <w:szCs w:val="16"/>
              </w:rPr>
              <w:t>1</w:t>
            </w:r>
          </w:p>
        </w:tc>
      </w:tr>
      <w:tr w:rsidR="00742FE5" w:rsidRPr="004A3361" w14:paraId="6CB6A526" w14:textId="77777777" w:rsidTr="00570D81">
        <w:tc>
          <w:tcPr>
            <w:tcW w:w="1907" w:type="pct"/>
          </w:tcPr>
          <w:p w14:paraId="23B474AA" w14:textId="77777777" w:rsidR="00742FE5" w:rsidRPr="004A3361" w:rsidRDefault="00742FE5" w:rsidP="00D7441E">
            <w:pPr>
              <w:jc w:val="both"/>
              <w:rPr>
                <w:sz w:val="16"/>
                <w:szCs w:val="16"/>
              </w:rPr>
            </w:pPr>
            <w:r w:rsidRPr="004A3361">
              <w:rPr>
                <w:sz w:val="16"/>
                <w:szCs w:val="16"/>
              </w:rPr>
              <w:t>8</w:t>
            </w:r>
          </w:p>
        </w:tc>
        <w:tc>
          <w:tcPr>
            <w:tcW w:w="773" w:type="pct"/>
          </w:tcPr>
          <w:p w14:paraId="5CEC5401" w14:textId="77777777" w:rsidR="00742FE5" w:rsidRPr="004A3361" w:rsidRDefault="00742FE5" w:rsidP="00D7441E">
            <w:pPr>
              <w:jc w:val="both"/>
              <w:rPr>
                <w:sz w:val="16"/>
                <w:szCs w:val="16"/>
              </w:rPr>
            </w:pPr>
            <w:r w:rsidRPr="004A3361">
              <w:rPr>
                <w:sz w:val="16"/>
                <w:szCs w:val="16"/>
              </w:rPr>
              <w:t>8</w:t>
            </w:r>
          </w:p>
        </w:tc>
        <w:tc>
          <w:tcPr>
            <w:tcW w:w="773" w:type="pct"/>
          </w:tcPr>
          <w:p w14:paraId="715F97AE" w14:textId="77777777" w:rsidR="00742FE5" w:rsidRPr="004A3361" w:rsidRDefault="00742FE5" w:rsidP="00D7441E">
            <w:pPr>
              <w:jc w:val="both"/>
              <w:rPr>
                <w:sz w:val="16"/>
                <w:szCs w:val="16"/>
              </w:rPr>
            </w:pPr>
            <w:r w:rsidRPr="004A3361">
              <w:rPr>
                <w:sz w:val="16"/>
                <w:szCs w:val="16"/>
              </w:rPr>
              <w:t>9</w:t>
            </w:r>
          </w:p>
        </w:tc>
        <w:tc>
          <w:tcPr>
            <w:tcW w:w="773" w:type="pct"/>
          </w:tcPr>
          <w:p w14:paraId="7B4AEEEF" w14:textId="77777777" w:rsidR="00742FE5" w:rsidRPr="004A3361" w:rsidRDefault="00742FE5" w:rsidP="00D7441E">
            <w:pPr>
              <w:jc w:val="both"/>
              <w:rPr>
                <w:sz w:val="16"/>
                <w:szCs w:val="16"/>
              </w:rPr>
            </w:pPr>
            <w:r w:rsidRPr="004A3361">
              <w:rPr>
                <w:sz w:val="16"/>
                <w:szCs w:val="16"/>
              </w:rPr>
              <w:t>3</w:t>
            </w:r>
          </w:p>
        </w:tc>
        <w:tc>
          <w:tcPr>
            <w:tcW w:w="773" w:type="pct"/>
          </w:tcPr>
          <w:p w14:paraId="04BD496E" w14:textId="77777777" w:rsidR="00742FE5" w:rsidRPr="004A3361" w:rsidRDefault="00742FE5" w:rsidP="00D7441E">
            <w:pPr>
              <w:jc w:val="both"/>
              <w:rPr>
                <w:sz w:val="16"/>
                <w:szCs w:val="16"/>
              </w:rPr>
            </w:pPr>
            <w:r w:rsidRPr="004A3361">
              <w:rPr>
                <w:sz w:val="16"/>
                <w:szCs w:val="16"/>
              </w:rPr>
              <w:t>2</w:t>
            </w:r>
          </w:p>
        </w:tc>
      </w:tr>
      <w:tr w:rsidR="00742FE5" w:rsidRPr="004A3361" w14:paraId="332E366A" w14:textId="77777777" w:rsidTr="00570D81">
        <w:tc>
          <w:tcPr>
            <w:tcW w:w="1907" w:type="pct"/>
          </w:tcPr>
          <w:p w14:paraId="35EA98BE" w14:textId="77777777" w:rsidR="00742FE5" w:rsidRPr="004A3361" w:rsidRDefault="00742FE5" w:rsidP="00D7441E">
            <w:pPr>
              <w:jc w:val="both"/>
              <w:rPr>
                <w:sz w:val="16"/>
                <w:szCs w:val="16"/>
              </w:rPr>
            </w:pPr>
            <w:r w:rsidRPr="004A3361">
              <w:rPr>
                <w:sz w:val="16"/>
                <w:szCs w:val="16"/>
              </w:rPr>
              <w:t>9</w:t>
            </w:r>
          </w:p>
        </w:tc>
        <w:tc>
          <w:tcPr>
            <w:tcW w:w="773" w:type="pct"/>
          </w:tcPr>
          <w:p w14:paraId="03F28745" w14:textId="77777777" w:rsidR="00742FE5" w:rsidRPr="004A3361" w:rsidRDefault="00742FE5" w:rsidP="00D7441E">
            <w:pPr>
              <w:jc w:val="both"/>
              <w:rPr>
                <w:sz w:val="16"/>
                <w:szCs w:val="16"/>
              </w:rPr>
            </w:pPr>
            <w:r w:rsidRPr="004A3361">
              <w:rPr>
                <w:sz w:val="16"/>
                <w:szCs w:val="16"/>
              </w:rPr>
              <w:t>9</w:t>
            </w:r>
          </w:p>
        </w:tc>
        <w:tc>
          <w:tcPr>
            <w:tcW w:w="773" w:type="pct"/>
          </w:tcPr>
          <w:p w14:paraId="0A3C182B" w14:textId="77777777" w:rsidR="00742FE5" w:rsidRPr="004A3361" w:rsidRDefault="00742FE5" w:rsidP="00D7441E">
            <w:pPr>
              <w:jc w:val="both"/>
              <w:rPr>
                <w:sz w:val="16"/>
                <w:szCs w:val="16"/>
              </w:rPr>
            </w:pPr>
            <w:r w:rsidRPr="004A3361">
              <w:rPr>
                <w:sz w:val="16"/>
                <w:szCs w:val="16"/>
              </w:rPr>
              <w:t>8</w:t>
            </w:r>
          </w:p>
        </w:tc>
        <w:tc>
          <w:tcPr>
            <w:tcW w:w="773" w:type="pct"/>
          </w:tcPr>
          <w:p w14:paraId="3E77E2A4" w14:textId="77777777" w:rsidR="00742FE5" w:rsidRPr="004A3361" w:rsidRDefault="00742FE5" w:rsidP="00D7441E">
            <w:pPr>
              <w:jc w:val="both"/>
              <w:rPr>
                <w:sz w:val="16"/>
                <w:szCs w:val="16"/>
              </w:rPr>
            </w:pPr>
            <w:r w:rsidRPr="004A3361">
              <w:rPr>
                <w:sz w:val="16"/>
                <w:szCs w:val="16"/>
              </w:rPr>
              <w:t>2</w:t>
            </w:r>
          </w:p>
        </w:tc>
        <w:tc>
          <w:tcPr>
            <w:tcW w:w="773" w:type="pct"/>
          </w:tcPr>
          <w:p w14:paraId="183E9030" w14:textId="77777777" w:rsidR="00742FE5" w:rsidRPr="004A3361" w:rsidRDefault="00742FE5" w:rsidP="00D7441E">
            <w:pPr>
              <w:jc w:val="both"/>
              <w:rPr>
                <w:sz w:val="16"/>
                <w:szCs w:val="16"/>
              </w:rPr>
            </w:pPr>
            <w:r w:rsidRPr="004A3361">
              <w:rPr>
                <w:sz w:val="16"/>
                <w:szCs w:val="16"/>
              </w:rPr>
              <w:t>3</w:t>
            </w:r>
          </w:p>
        </w:tc>
      </w:tr>
      <w:tr w:rsidR="00742FE5" w:rsidRPr="004A3361" w14:paraId="49855630" w14:textId="77777777" w:rsidTr="00570D81">
        <w:tc>
          <w:tcPr>
            <w:tcW w:w="1907" w:type="pct"/>
          </w:tcPr>
          <w:p w14:paraId="0EEA4419" w14:textId="77777777" w:rsidR="00742FE5" w:rsidRPr="004A3361" w:rsidRDefault="00742FE5" w:rsidP="00D7441E">
            <w:pPr>
              <w:jc w:val="both"/>
              <w:rPr>
                <w:sz w:val="16"/>
                <w:szCs w:val="16"/>
              </w:rPr>
            </w:pPr>
            <w:r w:rsidRPr="004A3361">
              <w:rPr>
                <w:sz w:val="16"/>
                <w:szCs w:val="16"/>
              </w:rPr>
              <w:t>10</w:t>
            </w:r>
          </w:p>
        </w:tc>
        <w:tc>
          <w:tcPr>
            <w:tcW w:w="773" w:type="pct"/>
          </w:tcPr>
          <w:p w14:paraId="4C43206A" w14:textId="77777777" w:rsidR="00742FE5" w:rsidRPr="004A3361" w:rsidRDefault="00742FE5" w:rsidP="00D7441E">
            <w:pPr>
              <w:jc w:val="both"/>
              <w:rPr>
                <w:sz w:val="16"/>
                <w:szCs w:val="16"/>
              </w:rPr>
            </w:pPr>
            <w:r w:rsidRPr="004A3361">
              <w:rPr>
                <w:sz w:val="16"/>
                <w:szCs w:val="16"/>
              </w:rPr>
              <w:t>10</w:t>
            </w:r>
          </w:p>
        </w:tc>
        <w:tc>
          <w:tcPr>
            <w:tcW w:w="773" w:type="pct"/>
          </w:tcPr>
          <w:p w14:paraId="463F583A" w14:textId="77777777" w:rsidR="00742FE5" w:rsidRPr="004A3361" w:rsidRDefault="00742FE5" w:rsidP="00D7441E">
            <w:pPr>
              <w:jc w:val="both"/>
              <w:rPr>
                <w:sz w:val="16"/>
                <w:szCs w:val="16"/>
              </w:rPr>
            </w:pPr>
            <w:r w:rsidRPr="004A3361">
              <w:rPr>
                <w:sz w:val="16"/>
                <w:szCs w:val="16"/>
              </w:rPr>
              <w:t>11</w:t>
            </w:r>
          </w:p>
        </w:tc>
        <w:tc>
          <w:tcPr>
            <w:tcW w:w="773" w:type="pct"/>
          </w:tcPr>
          <w:p w14:paraId="07287B1F" w14:textId="77777777" w:rsidR="00742FE5" w:rsidRPr="004A3361" w:rsidRDefault="00742FE5" w:rsidP="00D7441E">
            <w:pPr>
              <w:jc w:val="both"/>
              <w:rPr>
                <w:sz w:val="16"/>
                <w:szCs w:val="16"/>
              </w:rPr>
            </w:pPr>
            <w:r w:rsidRPr="004A3361">
              <w:rPr>
                <w:sz w:val="16"/>
                <w:szCs w:val="16"/>
              </w:rPr>
              <w:t>5</w:t>
            </w:r>
          </w:p>
        </w:tc>
        <w:tc>
          <w:tcPr>
            <w:tcW w:w="773" w:type="pct"/>
          </w:tcPr>
          <w:p w14:paraId="370803C4" w14:textId="77777777" w:rsidR="00742FE5" w:rsidRPr="004A3361" w:rsidRDefault="00742FE5" w:rsidP="00D7441E">
            <w:pPr>
              <w:jc w:val="both"/>
              <w:rPr>
                <w:sz w:val="16"/>
                <w:szCs w:val="16"/>
              </w:rPr>
            </w:pPr>
            <w:r w:rsidRPr="004A3361">
              <w:rPr>
                <w:sz w:val="16"/>
                <w:szCs w:val="16"/>
              </w:rPr>
              <w:t>4</w:t>
            </w:r>
          </w:p>
        </w:tc>
      </w:tr>
      <w:tr w:rsidR="00742FE5" w:rsidRPr="004A3361" w14:paraId="714035EE" w14:textId="77777777" w:rsidTr="00570D81">
        <w:tc>
          <w:tcPr>
            <w:tcW w:w="1907" w:type="pct"/>
          </w:tcPr>
          <w:p w14:paraId="1B483D11" w14:textId="77777777" w:rsidR="00742FE5" w:rsidRPr="004A3361" w:rsidRDefault="00742FE5" w:rsidP="00D7441E">
            <w:pPr>
              <w:jc w:val="both"/>
              <w:rPr>
                <w:sz w:val="16"/>
                <w:szCs w:val="16"/>
              </w:rPr>
            </w:pPr>
            <w:r w:rsidRPr="004A3361">
              <w:rPr>
                <w:sz w:val="16"/>
                <w:szCs w:val="16"/>
              </w:rPr>
              <w:t>11</w:t>
            </w:r>
          </w:p>
        </w:tc>
        <w:tc>
          <w:tcPr>
            <w:tcW w:w="773" w:type="pct"/>
          </w:tcPr>
          <w:p w14:paraId="3D5B6F8C" w14:textId="77777777" w:rsidR="00742FE5" w:rsidRPr="004A3361" w:rsidRDefault="00742FE5" w:rsidP="00D7441E">
            <w:pPr>
              <w:jc w:val="both"/>
              <w:rPr>
                <w:sz w:val="16"/>
                <w:szCs w:val="16"/>
              </w:rPr>
            </w:pPr>
            <w:r w:rsidRPr="004A3361">
              <w:rPr>
                <w:sz w:val="16"/>
                <w:szCs w:val="16"/>
              </w:rPr>
              <w:t>11</w:t>
            </w:r>
          </w:p>
        </w:tc>
        <w:tc>
          <w:tcPr>
            <w:tcW w:w="773" w:type="pct"/>
          </w:tcPr>
          <w:p w14:paraId="77D31470" w14:textId="77777777" w:rsidR="00742FE5" w:rsidRPr="004A3361" w:rsidRDefault="00742FE5" w:rsidP="00D7441E">
            <w:pPr>
              <w:jc w:val="both"/>
              <w:rPr>
                <w:sz w:val="16"/>
                <w:szCs w:val="16"/>
              </w:rPr>
            </w:pPr>
            <w:r w:rsidRPr="004A3361">
              <w:rPr>
                <w:sz w:val="16"/>
                <w:szCs w:val="16"/>
              </w:rPr>
              <w:t>10</w:t>
            </w:r>
          </w:p>
        </w:tc>
        <w:tc>
          <w:tcPr>
            <w:tcW w:w="773" w:type="pct"/>
          </w:tcPr>
          <w:p w14:paraId="77C410EF" w14:textId="77777777" w:rsidR="00742FE5" w:rsidRPr="004A3361" w:rsidRDefault="00742FE5" w:rsidP="00D7441E">
            <w:pPr>
              <w:jc w:val="both"/>
              <w:rPr>
                <w:sz w:val="16"/>
                <w:szCs w:val="16"/>
              </w:rPr>
            </w:pPr>
            <w:r w:rsidRPr="004A3361">
              <w:rPr>
                <w:sz w:val="16"/>
                <w:szCs w:val="16"/>
              </w:rPr>
              <w:t>4</w:t>
            </w:r>
          </w:p>
        </w:tc>
        <w:tc>
          <w:tcPr>
            <w:tcW w:w="773" w:type="pct"/>
          </w:tcPr>
          <w:p w14:paraId="37CA9198" w14:textId="77777777" w:rsidR="00742FE5" w:rsidRPr="004A3361" w:rsidRDefault="00742FE5" w:rsidP="00D7441E">
            <w:pPr>
              <w:jc w:val="both"/>
              <w:rPr>
                <w:sz w:val="16"/>
                <w:szCs w:val="16"/>
              </w:rPr>
            </w:pPr>
            <w:r w:rsidRPr="004A3361">
              <w:rPr>
                <w:sz w:val="16"/>
                <w:szCs w:val="16"/>
              </w:rPr>
              <w:t>5</w:t>
            </w:r>
          </w:p>
        </w:tc>
      </w:tr>
    </w:tbl>
    <w:p w14:paraId="1B1CD5B1" w14:textId="4B7EC611" w:rsidR="001D4BDB" w:rsidRDefault="001D4BDB" w:rsidP="00E4701D">
      <w:pPr>
        <w:jc w:val="both"/>
      </w:pPr>
    </w:p>
    <w:p w14:paraId="4B01AFA6" w14:textId="1C4E25EB" w:rsidR="00575F29" w:rsidRDefault="00FE7D7D" w:rsidP="00272C10">
      <w:pPr>
        <w:jc w:val="both"/>
      </w:pPr>
      <w:r>
        <w:t xml:space="preserve">The </w:t>
      </w:r>
      <w:r w:rsidR="00155282">
        <w:t>symbol groups</w:t>
      </w:r>
      <w:r w:rsidR="004F37F2">
        <w:t xml:space="preserve"> </w:t>
      </w:r>
      <w:r>
        <w:t xml:space="preserve">composing a preamble repetition unit are designed for </w:t>
      </w:r>
      <w:r w:rsidR="00035004">
        <w:t xml:space="preserve">hopping </w:t>
      </w:r>
      <w:r>
        <w:t xml:space="preserve">according with certain patterns </w:t>
      </w:r>
      <w:r w:rsidR="00035004">
        <w:t>across 45 kHz</w:t>
      </w:r>
      <w:r>
        <w:t>.</w:t>
      </w:r>
      <w:r w:rsidR="00BC5B3B">
        <w:t xml:space="preserve"> </w:t>
      </w:r>
      <w:r w:rsidR="00A821B4">
        <w:t>Because of the inherent hopping in our view is not that straight forward introducing OCC for NPRACH.</w:t>
      </w:r>
    </w:p>
    <w:p w14:paraId="3C157F6E" w14:textId="77777777" w:rsidR="00570D81" w:rsidRDefault="00A821B4" w:rsidP="00272C10">
      <w:pPr>
        <w:jc w:val="both"/>
        <w:rPr>
          <w:rFonts w:eastAsia="MS Mincho"/>
          <w:spacing w:val="2"/>
        </w:rPr>
      </w:pPr>
      <w:r>
        <w:t xml:space="preserve">Assuming </w:t>
      </w:r>
      <w:r w:rsidR="00155282">
        <w:t xml:space="preserve">an OCC symbol group spreading is applied, below we </w:t>
      </w:r>
      <w:r w:rsidR="00155282">
        <w:rPr>
          <w:rFonts w:eastAsia="MS Mincho"/>
          <w:spacing w:val="2"/>
        </w:rPr>
        <w:t>illustrate the co-existence of two OCC’d Preamble Repetition Units.</w:t>
      </w:r>
    </w:p>
    <w:p w14:paraId="3956AF90" w14:textId="4C5E856D" w:rsidR="00A821B4" w:rsidRDefault="00570D81" w:rsidP="00272C10">
      <w:pPr>
        <w:jc w:val="both"/>
      </w:pPr>
      <w:r>
        <w:rPr>
          <w:rFonts w:eastAsia="MS Mincho"/>
          <w:spacing w:val="2"/>
        </w:rPr>
        <w:t>Example 1: All UEs have the capability of performing OCC-based transmissions.</w:t>
      </w:r>
      <w:r w:rsidR="00155282">
        <w:rPr>
          <w:rFonts w:eastAsia="MS Mincho"/>
          <w:spacing w:val="2"/>
        </w:rPr>
        <w:t xml:space="preserve"> </w:t>
      </w:r>
      <w:r w:rsidR="00155282">
        <w:t xml:space="preserve"> </w:t>
      </w:r>
    </w:p>
    <w:p w14:paraId="0385FD69" w14:textId="7CED7F97" w:rsidR="00570D81" w:rsidRDefault="00570D81" w:rsidP="00570D81">
      <w:pPr>
        <w:jc w:val="center"/>
        <w:rPr>
          <w:sz w:val="16"/>
          <w:szCs w:val="16"/>
        </w:rPr>
      </w:pPr>
      <w:r w:rsidRPr="22413D69">
        <w:rPr>
          <w:sz w:val="16"/>
          <w:szCs w:val="16"/>
        </w:rPr>
        <w:t>T</w:t>
      </w:r>
      <w:r>
        <w:rPr>
          <w:sz w:val="16"/>
          <w:szCs w:val="16"/>
        </w:rPr>
        <w:t>able 3: C</w:t>
      </w:r>
      <w:r w:rsidRPr="00570D81">
        <w:rPr>
          <w:sz w:val="16"/>
          <w:szCs w:val="16"/>
        </w:rPr>
        <w:t xml:space="preserve">o-existence of two </w:t>
      </w:r>
      <w:r>
        <w:rPr>
          <w:sz w:val="16"/>
          <w:szCs w:val="16"/>
        </w:rPr>
        <w:t xml:space="preserve">OCC’d </w:t>
      </w:r>
      <w:r w:rsidRPr="00570D81">
        <w:rPr>
          <w:sz w:val="16"/>
          <w:szCs w:val="16"/>
        </w:rPr>
        <w:t>Preamble Repetition Units</w:t>
      </w:r>
    </w:p>
    <w:tbl>
      <w:tblPr>
        <w:tblStyle w:val="TableGrid"/>
        <w:tblW w:w="5000" w:type="pct"/>
        <w:tblLook w:val="04A0" w:firstRow="1" w:lastRow="0" w:firstColumn="1" w:lastColumn="0" w:noHBand="0" w:noVBand="1"/>
      </w:tblPr>
      <w:tblGrid>
        <w:gridCol w:w="2273"/>
        <w:gridCol w:w="922"/>
        <w:gridCol w:w="922"/>
        <w:gridCol w:w="922"/>
        <w:gridCol w:w="924"/>
        <w:gridCol w:w="919"/>
        <w:gridCol w:w="917"/>
        <w:gridCol w:w="915"/>
        <w:gridCol w:w="915"/>
      </w:tblGrid>
      <w:tr w:rsidR="002D4EC6" w:rsidRPr="004A3361" w14:paraId="64CE1C0B" w14:textId="0C7260BC" w:rsidTr="002D4EC6">
        <w:tc>
          <w:tcPr>
            <w:tcW w:w="1180" w:type="pct"/>
          </w:tcPr>
          <w:p w14:paraId="44F711D7" w14:textId="77777777" w:rsidR="002D4EC6" w:rsidRPr="004A3361" w:rsidRDefault="002D4EC6" w:rsidP="00D7441E">
            <w:pPr>
              <w:jc w:val="center"/>
              <w:rPr>
                <w:sz w:val="16"/>
                <w:szCs w:val="16"/>
              </w:rPr>
            </w:pPr>
            <w:r w:rsidRPr="004A3361">
              <w:rPr>
                <w:sz w:val="16"/>
                <w:szCs w:val="16"/>
              </w:rPr>
              <w:t>NPRACH Preamble</w:t>
            </w:r>
          </w:p>
        </w:tc>
        <w:tc>
          <w:tcPr>
            <w:tcW w:w="3820" w:type="pct"/>
            <w:gridSpan w:val="8"/>
          </w:tcPr>
          <w:p w14:paraId="1AF5C64B" w14:textId="064847A5" w:rsidR="002D4EC6" w:rsidRPr="004A3361" w:rsidRDefault="002D4EC6" w:rsidP="00D7441E">
            <w:pPr>
              <w:jc w:val="center"/>
              <w:rPr>
                <w:sz w:val="16"/>
                <w:szCs w:val="16"/>
              </w:rPr>
            </w:pPr>
            <w:r w:rsidRPr="004A3361">
              <w:rPr>
                <w:sz w:val="16"/>
                <w:szCs w:val="16"/>
              </w:rPr>
              <w:t xml:space="preserve">Tone Index </w:t>
            </w:r>
            <w:r w:rsidRPr="004A3361">
              <w:rPr>
                <w:i/>
                <w:iCs/>
                <w:sz w:val="16"/>
                <w:szCs w:val="16"/>
              </w:rPr>
              <w:t>k(l)</w:t>
            </w:r>
            <w:r w:rsidRPr="004A3361">
              <w:rPr>
                <w:sz w:val="16"/>
                <w:szCs w:val="16"/>
              </w:rPr>
              <w:t xml:space="preserve"> for </w:t>
            </w:r>
            <w:r w:rsidR="00155282">
              <w:rPr>
                <w:sz w:val="16"/>
                <w:szCs w:val="16"/>
              </w:rPr>
              <w:t xml:space="preserve">the OCC’d </w:t>
            </w:r>
            <w:r w:rsidRPr="004A3361">
              <w:rPr>
                <w:sz w:val="16"/>
                <w:szCs w:val="16"/>
              </w:rPr>
              <w:t xml:space="preserve">symbol group </w:t>
            </w:r>
            <w:r w:rsidRPr="004A3361">
              <w:rPr>
                <w:i/>
                <w:iCs/>
                <w:sz w:val="16"/>
                <w:szCs w:val="16"/>
              </w:rPr>
              <w:t>l</w:t>
            </w:r>
          </w:p>
        </w:tc>
      </w:tr>
      <w:tr w:rsidR="002D4EC6" w:rsidRPr="004A3361" w14:paraId="5E87798F" w14:textId="51EDEC1B" w:rsidTr="00F86C51">
        <w:trPr>
          <w:trHeight w:val="469"/>
        </w:trPr>
        <w:tc>
          <w:tcPr>
            <w:tcW w:w="1180" w:type="pct"/>
          </w:tcPr>
          <w:p w14:paraId="5216D053" w14:textId="77777777" w:rsidR="002D4EC6" w:rsidRPr="004A3361" w:rsidRDefault="002D4EC6" w:rsidP="002D4EC6">
            <w:pPr>
              <w:jc w:val="both"/>
              <w:rPr>
                <w:sz w:val="16"/>
                <w:szCs w:val="16"/>
              </w:rPr>
            </w:pPr>
            <w:r w:rsidRPr="004A3361">
              <w:rPr>
                <w:sz w:val="16"/>
                <w:szCs w:val="16"/>
              </w:rPr>
              <w:lastRenderedPageBreak/>
              <w:t>0</w:t>
            </w:r>
          </w:p>
        </w:tc>
        <w:tc>
          <w:tcPr>
            <w:tcW w:w="479" w:type="pct"/>
            <w:tcBorders>
              <w:bottom w:val="single" w:sz="4" w:space="0" w:color="auto"/>
            </w:tcBorders>
            <w:shd w:val="thinDiagCross" w:color="auto" w:fill="auto"/>
          </w:tcPr>
          <w:p w14:paraId="5042E36F" w14:textId="77777777" w:rsidR="002D4EC6" w:rsidRPr="004A3361" w:rsidRDefault="002D4EC6" w:rsidP="002D4EC6">
            <w:pPr>
              <w:jc w:val="both"/>
              <w:rPr>
                <w:sz w:val="16"/>
                <w:szCs w:val="16"/>
              </w:rPr>
            </w:pPr>
            <w:r w:rsidRPr="004A3361">
              <w:rPr>
                <w:sz w:val="16"/>
                <w:szCs w:val="16"/>
              </w:rPr>
              <w:t>0</w:t>
            </w:r>
          </w:p>
        </w:tc>
        <w:tc>
          <w:tcPr>
            <w:tcW w:w="479" w:type="pct"/>
            <w:tcBorders>
              <w:bottom w:val="single" w:sz="4" w:space="0" w:color="auto"/>
            </w:tcBorders>
            <w:shd w:val="thinDiagCross" w:color="auto" w:fill="auto"/>
          </w:tcPr>
          <w:p w14:paraId="311BE6A7" w14:textId="572A1516" w:rsidR="002D4EC6" w:rsidRPr="004A3361" w:rsidRDefault="002D4EC6" w:rsidP="002D4EC6">
            <w:pPr>
              <w:jc w:val="both"/>
              <w:rPr>
                <w:sz w:val="16"/>
                <w:szCs w:val="16"/>
              </w:rPr>
            </w:pPr>
            <w:r w:rsidRPr="004A3361">
              <w:rPr>
                <w:sz w:val="16"/>
                <w:szCs w:val="16"/>
              </w:rPr>
              <w:t>0</w:t>
            </w:r>
          </w:p>
        </w:tc>
        <w:tc>
          <w:tcPr>
            <w:tcW w:w="479" w:type="pct"/>
            <w:tcBorders>
              <w:bottom w:val="single" w:sz="4" w:space="0" w:color="auto"/>
            </w:tcBorders>
            <w:shd w:val="thinHorzStripe" w:color="auto" w:fill="auto"/>
          </w:tcPr>
          <w:p w14:paraId="166C5988" w14:textId="3DD9A56A" w:rsidR="002D4EC6" w:rsidRPr="004A3361" w:rsidRDefault="002D4EC6" w:rsidP="002D4EC6">
            <w:pPr>
              <w:jc w:val="both"/>
              <w:rPr>
                <w:sz w:val="16"/>
                <w:szCs w:val="16"/>
              </w:rPr>
            </w:pPr>
            <w:r w:rsidRPr="004A3361">
              <w:rPr>
                <w:sz w:val="16"/>
                <w:szCs w:val="16"/>
              </w:rPr>
              <w:t>1</w:t>
            </w:r>
          </w:p>
        </w:tc>
        <w:tc>
          <w:tcPr>
            <w:tcW w:w="480" w:type="pct"/>
            <w:tcBorders>
              <w:bottom w:val="single" w:sz="4" w:space="0" w:color="auto"/>
            </w:tcBorders>
            <w:shd w:val="thinHorzStripe" w:color="auto" w:fill="auto"/>
          </w:tcPr>
          <w:p w14:paraId="55B3671C" w14:textId="7DCC3B6D" w:rsidR="002D4EC6" w:rsidRPr="004A3361" w:rsidRDefault="002D4EC6" w:rsidP="002D4EC6">
            <w:pPr>
              <w:jc w:val="both"/>
              <w:rPr>
                <w:sz w:val="16"/>
                <w:szCs w:val="16"/>
              </w:rPr>
            </w:pPr>
            <w:r w:rsidRPr="004A3361">
              <w:rPr>
                <w:sz w:val="16"/>
                <w:szCs w:val="16"/>
              </w:rPr>
              <w:t>1</w:t>
            </w:r>
          </w:p>
        </w:tc>
        <w:tc>
          <w:tcPr>
            <w:tcW w:w="477" w:type="pct"/>
          </w:tcPr>
          <w:p w14:paraId="4D50A7E0" w14:textId="1F783AEC" w:rsidR="002D4EC6" w:rsidRPr="004A3361" w:rsidRDefault="002D4EC6" w:rsidP="002D4EC6">
            <w:pPr>
              <w:jc w:val="both"/>
              <w:rPr>
                <w:sz w:val="16"/>
                <w:szCs w:val="16"/>
              </w:rPr>
            </w:pPr>
            <w:r w:rsidRPr="004A3361">
              <w:rPr>
                <w:sz w:val="16"/>
                <w:szCs w:val="16"/>
              </w:rPr>
              <w:t>7</w:t>
            </w:r>
          </w:p>
        </w:tc>
        <w:tc>
          <w:tcPr>
            <w:tcW w:w="476" w:type="pct"/>
          </w:tcPr>
          <w:p w14:paraId="45D42523" w14:textId="47CEBCCB" w:rsidR="002D4EC6" w:rsidRPr="004A3361" w:rsidRDefault="002D4EC6" w:rsidP="002D4EC6">
            <w:pPr>
              <w:jc w:val="both"/>
              <w:rPr>
                <w:sz w:val="16"/>
                <w:szCs w:val="16"/>
              </w:rPr>
            </w:pPr>
            <w:r w:rsidRPr="004A3361">
              <w:rPr>
                <w:sz w:val="16"/>
                <w:szCs w:val="16"/>
              </w:rPr>
              <w:t>7</w:t>
            </w:r>
          </w:p>
        </w:tc>
        <w:tc>
          <w:tcPr>
            <w:tcW w:w="475" w:type="pct"/>
          </w:tcPr>
          <w:p w14:paraId="4CF6F1C1" w14:textId="574E8DA8" w:rsidR="002D4EC6" w:rsidRPr="004A3361" w:rsidRDefault="002D4EC6" w:rsidP="002D4EC6">
            <w:pPr>
              <w:jc w:val="both"/>
              <w:rPr>
                <w:sz w:val="16"/>
                <w:szCs w:val="16"/>
              </w:rPr>
            </w:pPr>
            <w:r w:rsidRPr="004A3361">
              <w:rPr>
                <w:sz w:val="16"/>
                <w:szCs w:val="16"/>
              </w:rPr>
              <w:t>6</w:t>
            </w:r>
          </w:p>
        </w:tc>
        <w:tc>
          <w:tcPr>
            <w:tcW w:w="475" w:type="pct"/>
          </w:tcPr>
          <w:p w14:paraId="2F87BA73" w14:textId="47415383" w:rsidR="002D4EC6" w:rsidRPr="004A3361" w:rsidRDefault="002D4EC6" w:rsidP="002D4EC6">
            <w:pPr>
              <w:jc w:val="both"/>
              <w:rPr>
                <w:sz w:val="16"/>
                <w:szCs w:val="16"/>
              </w:rPr>
            </w:pPr>
            <w:r w:rsidRPr="004A3361">
              <w:rPr>
                <w:sz w:val="16"/>
                <w:szCs w:val="16"/>
              </w:rPr>
              <w:t>6</w:t>
            </w:r>
          </w:p>
        </w:tc>
      </w:tr>
      <w:tr w:rsidR="002D4EC6" w:rsidRPr="004A3361" w14:paraId="09109CCB" w14:textId="019AC6F6" w:rsidTr="00F86C51">
        <w:trPr>
          <w:trHeight w:val="512"/>
        </w:trPr>
        <w:tc>
          <w:tcPr>
            <w:tcW w:w="1180" w:type="pct"/>
          </w:tcPr>
          <w:p w14:paraId="0E4F3B5E" w14:textId="77777777" w:rsidR="002D4EC6" w:rsidRPr="004A3361" w:rsidRDefault="002D4EC6" w:rsidP="002D4EC6">
            <w:pPr>
              <w:jc w:val="both"/>
              <w:rPr>
                <w:sz w:val="16"/>
                <w:szCs w:val="16"/>
              </w:rPr>
            </w:pPr>
            <w:r w:rsidRPr="004A3361">
              <w:rPr>
                <w:sz w:val="16"/>
                <w:szCs w:val="16"/>
              </w:rPr>
              <w:t>1</w:t>
            </w:r>
          </w:p>
        </w:tc>
        <w:tc>
          <w:tcPr>
            <w:tcW w:w="479" w:type="pct"/>
            <w:shd w:val="thinHorzStripe" w:color="auto" w:fill="auto"/>
          </w:tcPr>
          <w:p w14:paraId="10A54584" w14:textId="77777777" w:rsidR="002D4EC6" w:rsidRPr="004A3361" w:rsidRDefault="002D4EC6" w:rsidP="002D4EC6">
            <w:pPr>
              <w:jc w:val="both"/>
              <w:rPr>
                <w:sz w:val="16"/>
                <w:szCs w:val="16"/>
              </w:rPr>
            </w:pPr>
            <w:r w:rsidRPr="004A3361">
              <w:rPr>
                <w:sz w:val="16"/>
                <w:szCs w:val="16"/>
              </w:rPr>
              <w:t>1</w:t>
            </w:r>
          </w:p>
        </w:tc>
        <w:tc>
          <w:tcPr>
            <w:tcW w:w="479" w:type="pct"/>
            <w:shd w:val="thinHorzStripe" w:color="auto" w:fill="auto"/>
          </w:tcPr>
          <w:p w14:paraId="2F688D8E" w14:textId="014A741C" w:rsidR="002D4EC6" w:rsidRPr="004A3361" w:rsidRDefault="002D4EC6" w:rsidP="002D4EC6">
            <w:pPr>
              <w:jc w:val="both"/>
              <w:rPr>
                <w:sz w:val="16"/>
                <w:szCs w:val="16"/>
              </w:rPr>
            </w:pPr>
            <w:r w:rsidRPr="004A3361">
              <w:rPr>
                <w:sz w:val="16"/>
                <w:szCs w:val="16"/>
              </w:rPr>
              <w:t>1</w:t>
            </w:r>
          </w:p>
        </w:tc>
        <w:tc>
          <w:tcPr>
            <w:tcW w:w="479" w:type="pct"/>
            <w:shd w:val="thinDiagCross" w:color="auto" w:fill="auto"/>
          </w:tcPr>
          <w:p w14:paraId="590B47B1" w14:textId="1065952F" w:rsidR="002D4EC6" w:rsidRPr="004A3361" w:rsidRDefault="002D4EC6" w:rsidP="002D4EC6">
            <w:pPr>
              <w:jc w:val="both"/>
              <w:rPr>
                <w:sz w:val="16"/>
                <w:szCs w:val="16"/>
              </w:rPr>
            </w:pPr>
            <w:r w:rsidRPr="004A3361">
              <w:rPr>
                <w:sz w:val="16"/>
                <w:szCs w:val="16"/>
              </w:rPr>
              <w:t>0</w:t>
            </w:r>
          </w:p>
        </w:tc>
        <w:tc>
          <w:tcPr>
            <w:tcW w:w="480" w:type="pct"/>
            <w:shd w:val="thinDiagCross" w:color="auto" w:fill="auto"/>
          </w:tcPr>
          <w:p w14:paraId="20CA399A" w14:textId="5E5860E1" w:rsidR="002D4EC6" w:rsidRPr="004A3361" w:rsidRDefault="002D4EC6" w:rsidP="002D4EC6">
            <w:pPr>
              <w:jc w:val="both"/>
              <w:rPr>
                <w:sz w:val="16"/>
                <w:szCs w:val="16"/>
              </w:rPr>
            </w:pPr>
            <w:r w:rsidRPr="004A3361">
              <w:rPr>
                <w:sz w:val="16"/>
                <w:szCs w:val="16"/>
              </w:rPr>
              <w:t>0</w:t>
            </w:r>
          </w:p>
        </w:tc>
        <w:tc>
          <w:tcPr>
            <w:tcW w:w="477" w:type="pct"/>
          </w:tcPr>
          <w:p w14:paraId="1D4CD419" w14:textId="627934E4" w:rsidR="002D4EC6" w:rsidRPr="004A3361" w:rsidRDefault="002D4EC6" w:rsidP="002D4EC6">
            <w:pPr>
              <w:jc w:val="both"/>
              <w:rPr>
                <w:sz w:val="16"/>
                <w:szCs w:val="16"/>
              </w:rPr>
            </w:pPr>
            <w:r w:rsidRPr="004A3361">
              <w:rPr>
                <w:sz w:val="16"/>
                <w:szCs w:val="16"/>
              </w:rPr>
              <w:t>6</w:t>
            </w:r>
          </w:p>
        </w:tc>
        <w:tc>
          <w:tcPr>
            <w:tcW w:w="476" w:type="pct"/>
          </w:tcPr>
          <w:p w14:paraId="7DB03C1C" w14:textId="612D8BAA" w:rsidR="002D4EC6" w:rsidRPr="004A3361" w:rsidRDefault="002D4EC6" w:rsidP="002D4EC6">
            <w:pPr>
              <w:jc w:val="both"/>
              <w:rPr>
                <w:sz w:val="16"/>
                <w:szCs w:val="16"/>
              </w:rPr>
            </w:pPr>
            <w:r w:rsidRPr="004A3361">
              <w:rPr>
                <w:sz w:val="16"/>
                <w:szCs w:val="16"/>
              </w:rPr>
              <w:t>6</w:t>
            </w:r>
          </w:p>
        </w:tc>
        <w:tc>
          <w:tcPr>
            <w:tcW w:w="475" w:type="pct"/>
          </w:tcPr>
          <w:p w14:paraId="220405B9" w14:textId="7B9D52E6" w:rsidR="002D4EC6" w:rsidRPr="004A3361" w:rsidRDefault="002D4EC6" w:rsidP="002D4EC6">
            <w:pPr>
              <w:jc w:val="both"/>
              <w:rPr>
                <w:sz w:val="16"/>
                <w:szCs w:val="16"/>
              </w:rPr>
            </w:pPr>
            <w:r w:rsidRPr="004A3361">
              <w:rPr>
                <w:sz w:val="16"/>
                <w:szCs w:val="16"/>
              </w:rPr>
              <w:t>7</w:t>
            </w:r>
          </w:p>
        </w:tc>
        <w:tc>
          <w:tcPr>
            <w:tcW w:w="475" w:type="pct"/>
          </w:tcPr>
          <w:p w14:paraId="29CF885C" w14:textId="302D9C10" w:rsidR="002D4EC6" w:rsidRPr="004A3361" w:rsidRDefault="002D4EC6" w:rsidP="002D4EC6">
            <w:pPr>
              <w:jc w:val="both"/>
              <w:rPr>
                <w:sz w:val="16"/>
                <w:szCs w:val="16"/>
              </w:rPr>
            </w:pPr>
            <w:r w:rsidRPr="004A3361">
              <w:rPr>
                <w:sz w:val="16"/>
                <w:szCs w:val="16"/>
              </w:rPr>
              <w:t>7</w:t>
            </w:r>
          </w:p>
        </w:tc>
      </w:tr>
      <w:tr w:rsidR="002D4EC6" w:rsidRPr="004A3361" w14:paraId="5AA73184" w14:textId="12F07BB9" w:rsidTr="002D4EC6">
        <w:tc>
          <w:tcPr>
            <w:tcW w:w="1180" w:type="pct"/>
          </w:tcPr>
          <w:p w14:paraId="5D5BD509" w14:textId="77777777" w:rsidR="002D4EC6" w:rsidRPr="004A3361" w:rsidRDefault="002D4EC6" w:rsidP="002D4EC6">
            <w:pPr>
              <w:jc w:val="both"/>
              <w:rPr>
                <w:sz w:val="16"/>
                <w:szCs w:val="16"/>
              </w:rPr>
            </w:pPr>
            <w:r w:rsidRPr="004A3361">
              <w:rPr>
                <w:sz w:val="16"/>
                <w:szCs w:val="16"/>
              </w:rPr>
              <w:t>2</w:t>
            </w:r>
          </w:p>
        </w:tc>
        <w:tc>
          <w:tcPr>
            <w:tcW w:w="479" w:type="pct"/>
          </w:tcPr>
          <w:p w14:paraId="2708AA70" w14:textId="77777777" w:rsidR="002D4EC6" w:rsidRPr="004A3361" w:rsidRDefault="002D4EC6" w:rsidP="002D4EC6">
            <w:pPr>
              <w:jc w:val="both"/>
              <w:rPr>
                <w:sz w:val="16"/>
                <w:szCs w:val="16"/>
              </w:rPr>
            </w:pPr>
            <w:r w:rsidRPr="004A3361">
              <w:rPr>
                <w:sz w:val="16"/>
                <w:szCs w:val="16"/>
              </w:rPr>
              <w:t>2</w:t>
            </w:r>
          </w:p>
        </w:tc>
        <w:tc>
          <w:tcPr>
            <w:tcW w:w="479" w:type="pct"/>
          </w:tcPr>
          <w:p w14:paraId="127F614F" w14:textId="768B9791" w:rsidR="002D4EC6" w:rsidRPr="004A3361" w:rsidRDefault="002D4EC6" w:rsidP="002D4EC6">
            <w:pPr>
              <w:jc w:val="both"/>
              <w:rPr>
                <w:sz w:val="16"/>
                <w:szCs w:val="16"/>
              </w:rPr>
            </w:pPr>
            <w:r w:rsidRPr="004A3361">
              <w:rPr>
                <w:sz w:val="16"/>
                <w:szCs w:val="16"/>
              </w:rPr>
              <w:t>2</w:t>
            </w:r>
          </w:p>
        </w:tc>
        <w:tc>
          <w:tcPr>
            <w:tcW w:w="479" w:type="pct"/>
          </w:tcPr>
          <w:p w14:paraId="3BC4C647" w14:textId="67CF46B4" w:rsidR="002D4EC6" w:rsidRPr="004A3361" w:rsidRDefault="002D4EC6" w:rsidP="002D4EC6">
            <w:pPr>
              <w:jc w:val="both"/>
              <w:rPr>
                <w:sz w:val="16"/>
                <w:szCs w:val="16"/>
              </w:rPr>
            </w:pPr>
            <w:r w:rsidRPr="004A3361">
              <w:rPr>
                <w:sz w:val="16"/>
                <w:szCs w:val="16"/>
              </w:rPr>
              <w:t>3</w:t>
            </w:r>
          </w:p>
        </w:tc>
        <w:tc>
          <w:tcPr>
            <w:tcW w:w="480" w:type="pct"/>
          </w:tcPr>
          <w:p w14:paraId="06F75C93" w14:textId="569AAF27" w:rsidR="002D4EC6" w:rsidRPr="004A3361" w:rsidRDefault="002D4EC6" w:rsidP="002D4EC6">
            <w:pPr>
              <w:jc w:val="both"/>
              <w:rPr>
                <w:sz w:val="16"/>
                <w:szCs w:val="16"/>
              </w:rPr>
            </w:pPr>
            <w:r w:rsidRPr="004A3361">
              <w:rPr>
                <w:sz w:val="16"/>
                <w:szCs w:val="16"/>
              </w:rPr>
              <w:t>3</w:t>
            </w:r>
          </w:p>
        </w:tc>
        <w:tc>
          <w:tcPr>
            <w:tcW w:w="477" w:type="pct"/>
          </w:tcPr>
          <w:p w14:paraId="1B63B362" w14:textId="5EEF01C4" w:rsidR="002D4EC6" w:rsidRPr="004A3361" w:rsidRDefault="002D4EC6" w:rsidP="002D4EC6">
            <w:pPr>
              <w:jc w:val="both"/>
              <w:rPr>
                <w:sz w:val="16"/>
                <w:szCs w:val="16"/>
              </w:rPr>
            </w:pPr>
            <w:r w:rsidRPr="004A3361">
              <w:rPr>
                <w:sz w:val="16"/>
                <w:szCs w:val="16"/>
              </w:rPr>
              <w:t>9</w:t>
            </w:r>
          </w:p>
        </w:tc>
        <w:tc>
          <w:tcPr>
            <w:tcW w:w="476" w:type="pct"/>
          </w:tcPr>
          <w:p w14:paraId="5AAD3F98" w14:textId="2B53E362" w:rsidR="002D4EC6" w:rsidRPr="004A3361" w:rsidRDefault="002D4EC6" w:rsidP="002D4EC6">
            <w:pPr>
              <w:jc w:val="both"/>
              <w:rPr>
                <w:sz w:val="16"/>
                <w:szCs w:val="16"/>
              </w:rPr>
            </w:pPr>
            <w:r w:rsidRPr="004A3361">
              <w:rPr>
                <w:sz w:val="16"/>
                <w:szCs w:val="16"/>
              </w:rPr>
              <w:t>9</w:t>
            </w:r>
          </w:p>
        </w:tc>
        <w:tc>
          <w:tcPr>
            <w:tcW w:w="475" w:type="pct"/>
          </w:tcPr>
          <w:p w14:paraId="7D871B1D" w14:textId="5D823ED5" w:rsidR="002D4EC6" w:rsidRPr="004A3361" w:rsidRDefault="002D4EC6" w:rsidP="002D4EC6">
            <w:pPr>
              <w:jc w:val="both"/>
              <w:rPr>
                <w:sz w:val="16"/>
                <w:szCs w:val="16"/>
              </w:rPr>
            </w:pPr>
            <w:r w:rsidRPr="004A3361">
              <w:rPr>
                <w:sz w:val="16"/>
                <w:szCs w:val="16"/>
              </w:rPr>
              <w:t>8</w:t>
            </w:r>
          </w:p>
        </w:tc>
        <w:tc>
          <w:tcPr>
            <w:tcW w:w="475" w:type="pct"/>
          </w:tcPr>
          <w:p w14:paraId="2EC71B29" w14:textId="60C8D2A0" w:rsidR="002D4EC6" w:rsidRPr="004A3361" w:rsidRDefault="002D4EC6" w:rsidP="002D4EC6">
            <w:pPr>
              <w:jc w:val="both"/>
              <w:rPr>
                <w:sz w:val="16"/>
                <w:szCs w:val="16"/>
              </w:rPr>
            </w:pPr>
            <w:r w:rsidRPr="004A3361">
              <w:rPr>
                <w:sz w:val="16"/>
                <w:szCs w:val="16"/>
              </w:rPr>
              <w:t>8</w:t>
            </w:r>
          </w:p>
        </w:tc>
      </w:tr>
      <w:tr w:rsidR="002D4EC6" w:rsidRPr="004A3361" w14:paraId="76B10E14" w14:textId="3BD84C99" w:rsidTr="002D4EC6">
        <w:tc>
          <w:tcPr>
            <w:tcW w:w="1180" w:type="pct"/>
          </w:tcPr>
          <w:p w14:paraId="5B23850B" w14:textId="77777777" w:rsidR="002D4EC6" w:rsidRPr="004A3361" w:rsidRDefault="002D4EC6" w:rsidP="002D4EC6">
            <w:pPr>
              <w:jc w:val="both"/>
              <w:rPr>
                <w:sz w:val="16"/>
                <w:szCs w:val="16"/>
              </w:rPr>
            </w:pPr>
            <w:r w:rsidRPr="004A3361">
              <w:rPr>
                <w:sz w:val="16"/>
                <w:szCs w:val="16"/>
              </w:rPr>
              <w:t>3</w:t>
            </w:r>
          </w:p>
        </w:tc>
        <w:tc>
          <w:tcPr>
            <w:tcW w:w="479" w:type="pct"/>
          </w:tcPr>
          <w:p w14:paraId="7CB3ED01" w14:textId="77777777" w:rsidR="002D4EC6" w:rsidRPr="004A3361" w:rsidRDefault="002D4EC6" w:rsidP="002D4EC6">
            <w:pPr>
              <w:jc w:val="both"/>
              <w:rPr>
                <w:sz w:val="16"/>
                <w:szCs w:val="16"/>
              </w:rPr>
            </w:pPr>
            <w:r w:rsidRPr="004A3361">
              <w:rPr>
                <w:sz w:val="16"/>
                <w:szCs w:val="16"/>
              </w:rPr>
              <w:t>3</w:t>
            </w:r>
          </w:p>
        </w:tc>
        <w:tc>
          <w:tcPr>
            <w:tcW w:w="479" w:type="pct"/>
          </w:tcPr>
          <w:p w14:paraId="1D9842CA" w14:textId="65CC6501" w:rsidR="002D4EC6" w:rsidRPr="004A3361" w:rsidRDefault="002D4EC6" w:rsidP="002D4EC6">
            <w:pPr>
              <w:jc w:val="both"/>
              <w:rPr>
                <w:sz w:val="16"/>
                <w:szCs w:val="16"/>
              </w:rPr>
            </w:pPr>
            <w:r w:rsidRPr="004A3361">
              <w:rPr>
                <w:sz w:val="16"/>
                <w:szCs w:val="16"/>
              </w:rPr>
              <w:t>3</w:t>
            </w:r>
          </w:p>
        </w:tc>
        <w:tc>
          <w:tcPr>
            <w:tcW w:w="479" w:type="pct"/>
          </w:tcPr>
          <w:p w14:paraId="754709EF" w14:textId="29C606FF" w:rsidR="002D4EC6" w:rsidRPr="004A3361" w:rsidRDefault="002D4EC6" w:rsidP="002D4EC6">
            <w:pPr>
              <w:jc w:val="both"/>
              <w:rPr>
                <w:sz w:val="16"/>
                <w:szCs w:val="16"/>
              </w:rPr>
            </w:pPr>
            <w:r w:rsidRPr="004A3361">
              <w:rPr>
                <w:sz w:val="16"/>
                <w:szCs w:val="16"/>
              </w:rPr>
              <w:t>2</w:t>
            </w:r>
          </w:p>
        </w:tc>
        <w:tc>
          <w:tcPr>
            <w:tcW w:w="480" w:type="pct"/>
          </w:tcPr>
          <w:p w14:paraId="41550BC3" w14:textId="7C545F1A" w:rsidR="002D4EC6" w:rsidRPr="004A3361" w:rsidRDefault="002D4EC6" w:rsidP="002D4EC6">
            <w:pPr>
              <w:jc w:val="both"/>
              <w:rPr>
                <w:sz w:val="16"/>
                <w:szCs w:val="16"/>
              </w:rPr>
            </w:pPr>
            <w:r w:rsidRPr="004A3361">
              <w:rPr>
                <w:sz w:val="16"/>
                <w:szCs w:val="16"/>
              </w:rPr>
              <w:t>2</w:t>
            </w:r>
          </w:p>
        </w:tc>
        <w:tc>
          <w:tcPr>
            <w:tcW w:w="477" w:type="pct"/>
          </w:tcPr>
          <w:p w14:paraId="5106A785" w14:textId="1223AE79" w:rsidR="002D4EC6" w:rsidRPr="004A3361" w:rsidRDefault="002D4EC6" w:rsidP="002D4EC6">
            <w:pPr>
              <w:jc w:val="both"/>
              <w:rPr>
                <w:sz w:val="16"/>
                <w:szCs w:val="16"/>
              </w:rPr>
            </w:pPr>
            <w:r w:rsidRPr="004A3361">
              <w:rPr>
                <w:sz w:val="16"/>
                <w:szCs w:val="16"/>
              </w:rPr>
              <w:t>8</w:t>
            </w:r>
          </w:p>
        </w:tc>
        <w:tc>
          <w:tcPr>
            <w:tcW w:w="476" w:type="pct"/>
          </w:tcPr>
          <w:p w14:paraId="2C3855B8" w14:textId="4C46EC49" w:rsidR="002D4EC6" w:rsidRPr="004A3361" w:rsidRDefault="002D4EC6" w:rsidP="002D4EC6">
            <w:pPr>
              <w:jc w:val="both"/>
              <w:rPr>
                <w:sz w:val="16"/>
                <w:szCs w:val="16"/>
              </w:rPr>
            </w:pPr>
            <w:r w:rsidRPr="004A3361">
              <w:rPr>
                <w:sz w:val="16"/>
                <w:szCs w:val="16"/>
              </w:rPr>
              <w:t>8</w:t>
            </w:r>
          </w:p>
        </w:tc>
        <w:tc>
          <w:tcPr>
            <w:tcW w:w="475" w:type="pct"/>
          </w:tcPr>
          <w:p w14:paraId="43BEE06D" w14:textId="68B16631" w:rsidR="002D4EC6" w:rsidRPr="004A3361" w:rsidRDefault="002D4EC6" w:rsidP="002D4EC6">
            <w:pPr>
              <w:jc w:val="both"/>
              <w:rPr>
                <w:sz w:val="16"/>
                <w:szCs w:val="16"/>
              </w:rPr>
            </w:pPr>
            <w:r w:rsidRPr="004A3361">
              <w:rPr>
                <w:sz w:val="16"/>
                <w:szCs w:val="16"/>
              </w:rPr>
              <w:t>9</w:t>
            </w:r>
          </w:p>
        </w:tc>
        <w:tc>
          <w:tcPr>
            <w:tcW w:w="475" w:type="pct"/>
          </w:tcPr>
          <w:p w14:paraId="73FF6DFC" w14:textId="1345228A" w:rsidR="002D4EC6" w:rsidRPr="004A3361" w:rsidRDefault="002D4EC6" w:rsidP="002D4EC6">
            <w:pPr>
              <w:jc w:val="both"/>
              <w:rPr>
                <w:sz w:val="16"/>
                <w:szCs w:val="16"/>
              </w:rPr>
            </w:pPr>
            <w:r w:rsidRPr="004A3361">
              <w:rPr>
                <w:sz w:val="16"/>
                <w:szCs w:val="16"/>
              </w:rPr>
              <w:t>9</w:t>
            </w:r>
          </w:p>
        </w:tc>
      </w:tr>
      <w:tr w:rsidR="002D4EC6" w:rsidRPr="004A3361" w14:paraId="117747BF" w14:textId="72E5992B" w:rsidTr="00F86C51">
        <w:tc>
          <w:tcPr>
            <w:tcW w:w="1180" w:type="pct"/>
          </w:tcPr>
          <w:p w14:paraId="01761818" w14:textId="77777777" w:rsidR="002D4EC6" w:rsidRPr="004A3361" w:rsidRDefault="002D4EC6" w:rsidP="002D4EC6">
            <w:pPr>
              <w:jc w:val="both"/>
              <w:rPr>
                <w:sz w:val="16"/>
                <w:szCs w:val="16"/>
              </w:rPr>
            </w:pPr>
            <w:r w:rsidRPr="004A3361">
              <w:rPr>
                <w:sz w:val="16"/>
                <w:szCs w:val="16"/>
              </w:rPr>
              <w:t>4</w:t>
            </w:r>
          </w:p>
        </w:tc>
        <w:tc>
          <w:tcPr>
            <w:tcW w:w="479" w:type="pct"/>
          </w:tcPr>
          <w:p w14:paraId="2A8709E4" w14:textId="77777777" w:rsidR="002D4EC6" w:rsidRPr="004A3361" w:rsidRDefault="002D4EC6" w:rsidP="002D4EC6">
            <w:pPr>
              <w:jc w:val="both"/>
              <w:rPr>
                <w:sz w:val="16"/>
                <w:szCs w:val="16"/>
              </w:rPr>
            </w:pPr>
            <w:r w:rsidRPr="004A3361">
              <w:rPr>
                <w:sz w:val="16"/>
                <w:szCs w:val="16"/>
              </w:rPr>
              <w:t>4</w:t>
            </w:r>
          </w:p>
        </w:tc>
        <w:tc>
          <w:tcPr>
            <w:tcW w:w="479" w:type="pct"/>
          </w:tcPr>
          <w:p w14:paraId="19933A03" w14:textId="0F01A53A" w:rsidR="002D4EC6" w:rsidRPr="004A3361" w:rsidRDefault="002D4EC6" w:rsidP="002D4EC6">
            <w:pPr>
              <w:jc w:val="both"/>
              <w:rPr>
                <w:sz w:val="16"/>
                <w:szCs w:val="16"/>
              </w:rPr>
            </w:pPr>
            <w:r w:rsidRPr="004A3361">
              <w:rPr>
                <w:sz w:val="16"/>
                <w:szCs w:val="16"/>
              </w:rPr>
              <w:t>4</w:t>
            </w:r>
          </w:p>
        </w:tc>
        <w:tc>
          <w:tcPr>
            <w:tcW w:w="479" w:type="pct"/>
            <w:tcBorders>
              <w:bottom w:val="single" w:sz="4" w:space="0" w:color="auto"/>
            </w:tcBorders>
          </w:tcPr>
          <w:p w14:paraId="40253D53" w14:textId="07767CB5" w:rsidR="002D4EC6" w:rsidRPr="004A3361" w:rsidRDefault="002D4EC6" w:rsidP="002D4EC6">
            <w:pPr>
              <w:jc w:val="both"/>
              <w:rPr>
                <w:sz w:val="16"/>
                <w:szCs w:val="16"/>
              </w:rPr>
            </w:pPr>
            <w:r w:rsidRPr="004A3361">
              <w:rPr>
                <w:sz w:val="16"/>
                <w:szCs w:val="16"/>
              </w:rPr>
              <w:t>5</w:t>
            </w:r>
          </w:p>
        </w:tc>
        <w:tc>
          <w:tcPr>
            <w:tcW w:w="480" w:type="pct"/>
            <w:tcBorders>
              <w:bottom w:val="single" w:sz="4" w:space="0" w:color="auto"/>
            </w:tcBorders>
          </w:tcPr>
          <w:p w14:paraId="6FAE6C22" w14:textId="38839E43" w:rsidR="002D4EC6" w:rsidRPr="004A3361" w:rsidRDefault="002D4EC6" w:rsidP="002D4EC6">
            <w:pPr>
              <w:jc w:val="both"/>
              <w:rPr>
                <w:sz w:val="16"/>
                <w:szCs w:val="16"/>
              </w:rPr>
            </w:pPr>
            <w:r w:rsidRPr="004A3361">
              <w:rPr>
                <w:sz w:val="16"/>
                <w:szCs w:val="16"/>
              </w:rPr>
              <w:t>5</w:t>
            </w:r>
          </w:p>
        </w:tc>
        <w:tc>
          <w:tcPr>
            <w:tcW w:w="477" w:type="pct"/>
            <w:tcBorders>
              <w:bottom w:val="single" w:sz="4" w:space="0" w:color="auto"/>
            </w:tcBorders>
          </w:tcPr>
          <w:p w14:paraId="205ECC6F" w14:textId="7DE90B81" w:rsidR="002D4EC6" w:rsidRPr="004A3361" w:rsidRDefault="002D4EC6" w:rsidP="002D4EC6">
            <w:pPr>
              <w:jc w:val="both"/>
              <w:rPr>
                <w:sz w:val="16"/>
                <w:szCs w:val="16"/>
              </w:rPr>
            </w:pPr>
            <w:r w:rsidRPr="004A3361">
              <w:rPr>
                <w:sz w:val="16"/>
                <w:szCs w:val="16"/>
              </w:rPr>
              <w:t>11</w:t>
            </w:r>
          </w:p>
        </w:tc>
        <w:tc>
          <w:tcPr>
            <w:tcW w:w="476" w:type="pct"/>
            <w:tcBorders>
              <w:bottom w:val="single" w:sz="4" w:space="0" w:color="auto"/>
            </w:tcBorders>
          </w:tcPr>
          <w:p w14:paraId="60034C42" w14:textId="57E38383" w:rsidR="002D4EC6" w:rsidRPr="004A3361" w:rsidRDefault="002D4EC6" w:rsidP="002D4EC6">
            <w:pPr>
              <w:jc w:val="both"/>
              <w:rPr>
                <w:sz w:val="16"/>
                <w:szCs w:val="16"/>
              </w:rPr>
            </w:pPr>
            <w:r w:rsidRPr="004A3361">
              <w:rPr>
                <w:sz w:val="16"/>
                <w:szCs w:val="16"/>
              </w:rPr>
              <w:t>11</w:t>
            </w:r>
          </w:p>
        </w:tc>
        <w:tc>
          <w:tcPr>
            <w:tcW w:w="475" w:type="pct"/>
            <w:tcBorders>
              <w:bottom w:val="single" w:sz="4" w:space="0" w:color="auto"/>
            </w:tcBorders>
          </w:tcPr>
          <w:p w14:paraId="5CA8457D" w14:textId="78AA4675" w:rsidR="002D4EC6" w:rsidRPr="004A3361" w:rsidRDefault="002D4EC6" w:rsidP="002D4EC6">
            <w:pPr>
              <w:jc w:val="both"/>
              <w:rPr>
                <w:sz w:val="16"/>
                <w:szCs w:val="16"/>
              </w:rPr>
            </w:pPr>
            <w:r w:rsidRPr="004A3361">
              <w:rPr>
                <w:sz w:val="16"/>
                <w:szCs w:val="16"/>
              </w:rPr>
              <w:t>10</w:t>
            </w:r>
          </w:p>
        </w:tc>
        <w:tc>
          <w:tcPr>
            <w:tcW w:w="475" w:type="pct"/>
            <w:tcBorders>
              <w:bottom w:val="single" w:sz="4" w:space="0" w:color="auto"/>
            </w:tcBorders>
          </w:tcPr>
          <w:p w14:paraId="6D31F6F0" w14:textId="5E4AB683" w:rsidR="002D4EC6" w:rsidRPr="004A3361" w:rsidRDefault="002D4EC6" w:rsidP="002D4EC6">
            <w:pPr>
              <w:jc w:val="both"/>
              <w:rPr>
                <w:sz w:val="16"/>
                <w:szCs w:val="16"/>
              </w:rPr>
            </w:pPr>
            <w:r w:rsidRPr="004A3361">
              <w:rPr>
                <w:sz w:val="16"/>
                <w:szCs w:val="16"/>
              </w:rPr>
              <w:t>10</w:t>
            </w:r>
          </w:p>
        </w:tc>
      </w:tr>
      <w:tr w:rsidR="002D4EC6" w:rsidRPr="004A3361" w14:paraId="34174FB4" w14:textId="447C147F" w:rsidTr="00F86C51">
        <w:tc>
          <w:tcPr>
            <w:tcW w:w="1180" w:type="pct"/>
          </w:tcPr>
          <w:p w14:paraId="28081360" w14:textId="77777777" w:rsidR="002D4EC6" w:rsidRPr="004A3361" w:rsidRDefault="002D4EC6" w:rsidP="002D4EC6">
            <w:pPr>
              <w:jc w:val="both"/>
              <w:rPr>
                <w:sz w:val="16"/>
                <w:szCs w:val="16"/>
              </w:rPr>
            </w:pPr>
            <w:r w:rsidRPr="004A3361">
              <w:rPr>
                <w:sz w:val="16"/>
                <w:szCs w:val="16"/>
              </w:rPr>
              <w:t>5</w:t>
            </w:r>
          </w:p>
        </w:tc>
        <w:tc>
          <w:tcPr>
            <w:tcW w:w="479" w:type="pct"/>
          </w:tcPr>
          <w:p w14:paraId="58DC0B10" w14:textId="77777777" w:rsidR="002D4EC6" w:rsidRPr="004A3361" w:rsidRDefault="002D4EC6" w:rsidP="002D4EC6">
            <w:pPr>
              <w:jc w:val="both"/>
              <w:rPr>
                <w:sz w:val="16"/>
                <w:szCs w:val="16"/>
              </w:rPr>
            </w:pPr>
            <w:r w:rsidRPr="004A3361">
              <w:rPr>
                <w:sz w:val="16"/>
                <w:szCs w:val="16"/>
              </w:rPr>
              <w:t>5</w:t>
            </w:r>
          </w:p>
        </w:tc>
        <w:tc>
          <w:tcPr>
            <w:tcW w:w="479" w:type="pct"/>
          </w:tcPr>
          <w:p w14:paraId="0CA13FB4" w14:textId="37BB3A77" w:rsidR="002D4EC6" w:rsidRPr="004A3361" w:rsidRDefault="002D4EC6" w:rsidP="002D4EC6">
            <w:pPr>
              <w:jc w:val="both"/>
              <w:rPr>
                <w:sz w:val="16"/>
                <w:szCs w:val="16"/>
              </w:rPr>
            </w:pPr>
            <w:r w:rsidRPr="004A3361">
              <w:rPr>
                <w:sz w:val="16"/>
                <w:szCs w:val="16"/>
              </w:rPr>
              <w:t>5</w:t>
            </w:r>
          </w:p>
        </w:tc>
        <w:tc>
          <w:tcPr>
            <w:tcW w:w="479" w:type="pct"/>
            <w:tcBorders>
              <w:bottom w:val="single" w:sz="4" w:space="0" w:color="auto"/>
            </w:tcBorders>
            <w:shd w:val="clear" w:color="auto" w:fill="auto"/>
          </w:tcPr>
          <w:p w14:paraId="21159C88" w14:textId="3A8136F8" w:rsidR="002D4EC6" w:rsidRPr="004A3361" w:rsidRDefault="002D4EC6" w:rsidP="002D4EC6">
            <w:pPr>
              <w:jc w:val="both"/>
              <w:rPr>
                <w:sz w:val="16"/>
                <w:szCs w:val="16"/>
              </w:rPr>
            </w:pPr>
            <w:r w:rsidRPr="004A3361">
              <w:rPr>
                <w:sz w:val="16"/>
                <w:szCs w:val="16"/>
              </w:rPr>
              <w:t>4</w:t>
            </w:r>
          </w:p>
        </w:tc>
        <w:tc>
          <w:tcPr>
            <w:tcW w:w="480" w:type="pct"/>
            <w:tcBorders>
              <w:bottom w:val="single" w:sz="4" w:space="0" w:color="auto"/>
            </w:tcBorders>
            <w:shd w:val="clear" w:color="auto" w:fill="auto"/>
          </w:tcPr>
          <w:p w14:paraId="5522D377" w14:textId="46A6A7F5" w:rsidR="002D4EC6" w:rsidRPr="004A3361" w:rsidRDefault="002D4EC6" w:rsidP="002D4EC6">
            <w:pPr>
              <w:jc w:val="both"/>
              <w:rPr>
                <w:sz w:val="16"/>
                <w:szCs w:val="16"/>
              </w:rPr>
            </w:pPr>
            <w:r w:rsidRPr="004A3361">
              <w:rPr>
                <w:sz w:val="16"/>
                <w:szCs w:val="16"/>
              </w:rPr>
              <w:t>4</w:t>
            </w:r>
          </w:p>
        </w:tc>
        <w:tc>
          <w:tcPr>
            <w:tcW w:w="477" w:type="pct"/>
            <w:tcBorders>
              <w:bottom w:val="single" w:sz="4" w:space="0" w:color="auto"/>
            </w:tcBorders>
            <w:shd w:val="clear" w:color="auto" w:fill="auto"/>
          </w:tcPr>
          <w:p w14:paraId="1979F21A" w14:textId="706B52DD" w:rsidR="002D4EC6" w:rsidRPr="004A3361" w:rsidRDefault="002D4EC6" w:rsidP="002D4EC6">
            <w:pPr>
              <w:jc w:val="both"/>
              <w:rPr>
                <w:sz w:val="16"/>
                <w:szCs w:val="16"/>
              </w:rPr>
            </w:pPr>
            <w:r w:rsidRPr="004A3361">
              <w:rPr>
                <w:sz w:val="16"/>
                <w:szCs w:val="16"/>
              </w:rPr>
              <w:t>10</w:t>
            </w:r>
          </w:p>
        </w:tc>
        <w:tc>
          <w:tcPr>
            <w:tcW w:w="476" w:type="pct"/>
            <w:tcBorders>
              <w:bottom w:val="single" w:sz="4" w:space="0" w:color="auto"/>
            </w:tcBorders>
            <w:shd w:val="clear" w:color="auto" w:fill="auto"/>
          </w:tcPr>
          <w:p w14:paraId="5581C05E" w14:textId="4E390E02" w:rsidR="002D4EC6" w:rsidRPr="004A3361" w:rsidRDefault="002D4EC6" w:rsidP="002D4EC6">
            <w:pPr>
              <w:jc w:val="both"/>
              <w:rPr>
                <w:sz w:val="16"/>
                <w:szCs w:val="16"/>
              </w:rPr>
            </w:pPr>
            <w:r w:rsidRPr="004A3361">
              <w:rPr>
                <w:sz w:val="16"/>
                <w:szCs w:val="16"/>
              </w:rPr>
              <w:t>10</w:t>
            </w:r>
          </w:p>
        </w:tc>
        <w:tc>
          <w:tcPr>
            <w:tcW w:w="475" w:type="pct"/>
            <w:tcBorders>
              <w:bottom w:val="single" w:sz="4" w:space="0" w:color="auto"/>
            </w:tcBorders>
            <w:shd w:val="thinHorzStripe" w:color="auto" w:fill="auto"/>
          </w:tcPr>
          <w:p w14:paraId="0B09CA4D" w14:textId="375DDC7B" w:rsidR="002D4EC6" w:rsidRPr="004A3361" w:rsidRDefault="002D4EC6" w:rsidP="002D4EC6">
            <w:pPr>
              <w:jc w:val="both"/>
              <w:rPr>
                <w:sz w:val="16"/>
                <w:szCs w:val="16"/>
              </w:rPr>
            </w:pPr>
            <w:r w:rsidRPr="004A3361">
              <w:rPr>
                <w:sz w:val="16"/>
                <w:szCs w:val="16"/>
              </w:rPr>
              <w:t>11</w:t>
            </w:r>
          </w:p>
        </w:tc>
        <w:tc>
          <w:tcPr>
            <w:tcW w:w="475" w:type="pct"/>
            <w:tcBorders>
              <w:bottom w:val="single" w:sz="4" w:space="0" w:color="auto"/>
            </w:tcBorders>
            <w:shd w:val="thinHorzStripe" w:color="auto" w:fill="auto"/>
          </w:tcPr>
          <w:p w14:paraId="672B25D3" w14:textId="7348AA23" w:rsidR="002D4EC6" w:rsidRPr="004A3361" w:rsidRDefault="002D4EC6" w:rsidP="002D4EC6">
            <w:pPr>
              <w:jc w:val="both"/>
              <w:rPr>
                <w:sz w:val="16"/>
                <w:szCs w:val="16"/>
              </w:rPr>
            </w:pPr>
            <w:r w:rsidRPr="004A3361">
              <w:rPr>
                <w:sz w:val="16"/>
                <w:szCs w:val="16"/>
              </w:rPr>
              <w:t>11</w:t>
            </w:r>
          </w:p>
        </w:tc>
      </w:tr>
      <w:tr w:rsidR="002D4EC6" w:rsidRPr="004A3361" w14:paraId="697F42DF" w14:textId="0E25A928" w:rsidTr="00F86C51">
        <w:trPr>
          <w:trHeight w:val="374"/>
        </w:trPr>
        <w:tc>
          <w:tcPr>
            <w:tcW w:w="1180" w:type="pct"/>
          </w:tcPr>
          <w:p w14:paraId="7D596D33" w14:textId="77777777" w:rsidR="002D4EC6" w:rsidRPr="004A3361" w:rsidRDefault="002D4EC6" w:rsidP="002D4EC6">
            <w:pPr>
              <w:jc w:val="both"/>
              <w:rPr>
                <w:sz w:val="16"/>
                <w:szCs w:val="16"/>
              </w:rPr>
            </w:pPr>
            <w:r w:rsidRPr="004A3361">
              <w:rPr>
                <w:sz w:val="16"/>
                <w:szCs w:val="16"/>
              </w:rPr>
              <w:t>6</w:t>
            </w:r>
          </w:p>
        </w:tc>
        <w:tc>
          <w:tcPr>
            <w:tcW w:w="479" w:type="pct"/>
          </w:tcPr>
          <w:p w14:paraId="6ABF424C" w14:textId="77777777" w:rsidR="002D4EC6" w:rsidRPr="004A3361" w:rsidRDefault="002D4EC6" w:rsidP="002D4EC6">
            <w:pPr>
              <w:jc w:val="both"/>
              <w:rPr>
                <w:sz w:val="16"/>
                <w:szCs w:val="16"/>
              </w:rPr>
            </w:pPr>
            <w:r w:rsidRPr="004A3361">
              <w:rPr>
                <w:sz w:val="16"/>
                <w:szCs w:val="16"/>
              </w:rPr>
              <w:t>6</w:t>
            </w:r>
          </w:p>
        </w:tc>
        <w:tc>
          <w:tcPr>
            <w:tcW w:w="479" w:type="pct"/>
          </w:tcPr>
          <w:p w14:paraId="465F58B7" w14:textId="4374F30F" w:rsidR="002D4EC6" w:rsidRPr="004A3361" w:rsidRDefault="002D4EC6" w:rsidP="002D4EC6">
            <w:pPr>
              <w:jc w:val="both"/>
              <w:rPr>
                <w:sz w:val="16"/>
                <w:szCs w:val="16"/>
              </w:rPr>
            </w:pPr>
            <w:r w:rsidRPr="004A3361">
              <w:rPr>
                <w:sz w:val="16"/>
                <w:szCs w:val="16"/>
              </w:rPr>
              <w:t>6</w:t>
            </w:r>
          </w:p>
        </w:tc>
        <w:tc>
          <w:tcPr>
            <w:tcW w:w="479" w:type="pct"/>
            <w:tcBorders>
              <w:bottom w:val="single" w:sz="4" w:space="0" w:color="auto"/>
            </w:tcBorders>
            <w:shd w:val="clear" w:color="auto" w:fill="auto"/>
          </w:tcPr>
          <w:p w14:paraId="52DB4F07" w14:textId="07305EB9" w:rsidR="002D4EC6" w:rsidRPr="004A3361" w:rsidRDefault="002D4EC6" w:rsidP="002D4EC6">
            <w:pPr>
              <w:jc w:val="both"/>
              <w:rPr>
                <w:sz w:val="16"/>
                <w:szCs w:val="16"/>
              </w:rPr>
            </w:pPr>
            <w:r w:rsidRPr="004A3361">
              <w:rPr>
                <w:sz w:val="16"/>
                <w:szCs w:val="16"/>
              </w:rPr>
              <w:t>7</w:t>
            </w:r>
          </w:p>
        </w:tc>
        <w:tc>
          <w:tcPr>
            <w:tcW w:w="480" w:type="pct"/>
            <w:shd w:val="clear" w:color="auto" w:fill="auto"/>
          </w:tcPr>
          <w:p w14:paraId="4273A49F" w14:textId="74AF683F" w:rsidR="002D4EC6" w:rsidRPr="004A3361" w:rsidRDefault="002D4EC6" w:rsidP="002D4EC6">
            <w:pPr>
              <w:jc w:val="both"/>
              <w:rPr>
                <w:sz w:val="16"/>
                <w:szCs w:val="16"/>
              </w:rPr>
            </w:pPr>
            <w:r w:rsidRPr="004A3361">
              <w:rPr>
                <w:sz w:val="16"/>
                <w:szCs w:val="16"/>
              </w:rPr>
              <w:t>7</w:t>
            </w:r>
          </w:p>
        </w:tc>
        <w:tc>
          <w:tcPr>
            <w:tcW w:w="477" w:type="pct"/>
            <w:tcBorders>
              <w:bottom w:val="single" w:sz="4" w:space="0" w:color="auto"/>
            </w:tcBorders>
            <w:shd w:val="thinHorzStripe" w:color="auto" w:fill="auto"/>
          </w:tcPr>
          <w:p w14:paraId="011B7112" w14:textId="6056E3FD" w:rsidR="002D4EC6" w:rsidRPr="004A3361" w:rsidRDefault="002D4EC6" w:rsidP="002D4EC6">
            <w:pPr>
              <w:jc w:val="both"/>
              <w:rPr>
                <w:sz w:val="16"/>
                <w:szCs w:val="16"/>
              </w:rPr>
            </w:pPr>
            <w:r w:rsidRPr="004A3361">
              <w:rPr>
                <w:sz w:val="16"/>
                <w:szCs w:val="16"/>
              </w:rPr>
              <w:t>1</w:t>
            </w:r>
          </w:p>
        </w:tc>
        <w:tc>
          <w:tcPr>
            <w:tcW w:w="476" w:type="pct"/>
            <w:tcBorders>
              <w:bottom w:val="single" w:sz="4" w:space="0" w:color="auto"/>
            </w:tcBorders>
            <w:shd w:val="thinHorzStripe" w:color="auto" w:fill="auto"/>
          </w:tcPr>
          <w:p w14:paraId="42A70DE7" w14:textId="7DDB3F42" w:rsidR="002D4EC6" w:rsidRPr="004A3361" w:rsidRDefault="002D4EC6" w:rsidP="002D4EC6">
            <w:pPr>
              <w:jc w:val="both"/>
              <w:rPr>
                <w:sz w:val="16"/>
                <w:szCs w:val="16"/>
              </w:rPr>
            </w:pPr>
            <w:r w:rsidRPr="004A3361">
              <w:rPr>
                <w:sz w:val="16"/>
                <w:szCs w:val="16"/>
              </w:rPr>
              <w:t>1</w:t>
            </w:r>
          </w:p>
        </w:tc>
        <w:tc>
          <w:tcPr>
            <w:tcW w:w="475" w:type="pct"/>
            <w:shd w:val="thinDiagCross" w:color="auto" w:fill="auto"/>
          </w:tcPr>
          <w:p w14:paraId="128E4112" w14:textId="26E03CC4" w:rsidR="002D4EC6" w:rsidRPr="004A3361" w:rsidRDefault="002D4EC6" w:rsidP="002D4EC6">
            <w:pPr>
              <w:jc w:val="both"/>
              <w:rPr>
                <w:sz w:val="16"/>
                <w:szCs w:val="16"/>
              </w:rPr>
            </w:pPr>
            <w:r w:rsidRPr="004A3361">
              <w:rPr>
                <w:sz w:val="16"/>
                <w:szCs w:val="16"/>
              </w:rPr>
              <w:t>0</w:t>
            </w:r>
          </w:p>
        </w:tc>
        <w:tc>
          <w:tcPr>
            <w:tcW w:w="475" w:type="pct"/>
            <w:shd w:val="thinDiagCross" w:color="auto" w:fill="auto"/>
          </w:tcPr>
          <w:p w14:paraId="55D716EE" w14:textId="45B3E5CB" w:rsidR="002D4EC6" w:rsidRPr="004A3361" w:rsidRDefault="002D4EC6" w:rsidP="002D4EC6">
            <w:pPr>
              <w:jc w:val="both"/>
              <w:rPr>
                <w:sz w:val="16"/>
                <w:szCs w:val="16"/>
              </w:rPr>
            </w:pPr>
            <w:r w:rsidRPr="004A3361">
              <w:rPr>
                <w:sz w:val="16"/>
                <w:szCs w:val="16"/>
              </w:rPr>
              <w:t>0</w:t>
            </w:r>
          </w:p>
        </w:tc>
      </w:tr>
      <w:tr w:rsidR="002D4EC6" w:rsidRPr="004A3361" w14:paraId="57F052E9" w14:textId="18B3EE70" w:rsidTr="00F86C51">
        <w:trPr>
          <w:trHeight w:val="50"/>
        </w:trPr>
        <w:tc>
          <w:tcPr>
            <w:tcW w:w="1180" w:type="pct"/>
          </w:tcPr>
          <w:p w14:paraId="5235606B" w14:textId="77777777" w:rsidR="002D4EC6" w:rsidRPr="004A3361" w:rsidRDefault="002D4EC6" w:rsidP="002D4EC6">
            <w:pPr>
              <w:jc w:val="both"/>
              <w:rPr>
                <w:sz w:val="16"/>
                <w:szCs w:val="16"/>
              </w:rPr>
            </w:pPr>
            <w:r w:rsidRPr="004A3361">
              <w:rPr>
                <w:sz w:val="16"/>
                <w:szCs w:val="16"/>
              </w:rPr>
              <w:t>7</w:t>
            </w:r>
          </w:p>
        </w:tc>
        <w:tc>
          <w:tcPr>
            <w:tcW w:w="479" w:type="pct"/>
          </w:tcPr>
          <w:p w14:paraId="64C0C8ED" w14:textId="77777777" w:rsidR="002D4EC6" w:rsidRPr="004A3361" w:rsidRDefault="002D4EC6" w:rsidP="002D4EC6">
            <w:pPr>
              <w:jc w:val="both"/>
              <w:rPr>
                <w:sz w:val="16"/>
                <w:szCs w:val="16"/>
              </w:rPr>
            </w:pPr>
            <w:r w:rsidRPr="004A3361">
              <w:rPr>
                <w:sz w:val="16"/>
                <w:szCs w:val="16"/>
              </w:rPr>
              <w:t>7</w:t>
            </w:r>
          </w:p>
        </w:tc>
        <w:tc>
          <w:tcPr>
            <w:tcW w:w="479" w:type="pct"/>
          </w:tcPr>
          <w:p w14:paraId="52E9270E" w14:textId="476FD4F8" w:rsidR="002D4EC6" w:rsidRPr="004A3361" w:rsidRDefault="002D4EC6" w:rsidP="002D4EC6">
            <w:pPr>
              <w:jc w:val="both"/>
              <w:rPr>
                <w:sz w:val="16"/>
                <w:szCs w:val="16"/>
              </w:rPr>
            </w:pPr>
            <w:r w:rsidRPr="004A3361">
              <w:rPr>
                <w:sz w:val="16"/>
                <w:szCs w:val="16"/>
              </w:rPr>
              <w:t>7</w:t>
            </w:r>
          </w:p>
        </w:tc>
        <w:tc>
          <w:tcPr>
            <w:tcW w:w="479" w:type="pct"/>
            <w:shd w:val="clear" w:color="auto" w:fill="auto"/>
          </w:tcPr>
          <w:p w14:paraId="558C20B2" w14:textId="7737FE7B" w:rsidR="002D4EC6" w:rsidRPr="004A3361" w:rsidRDefault="002D4EC6" w:rsidP="002D4EC6">
            <w:pPr>
              <w:jc w:val="both"/>
              <w:rPr>
                <w:sz w:val="16"/>
                <w:szCs w:val="16"/>
              </w:rPr>
            </w:pPr>
            <w:r w:rsidRPr="004A3361">
              <w:rPr>
                <w:sz w:val="16"/>
                <w:szCs w:val="16"/>
              </w:rPr>
              <w:t>6</w:t>
            </w:r>
          </w:p>
        </w:tc>
        <w:tc>
          <w:tcPr>
            <w:tcW w:w="480" w:type="pct"/>
            <w:shd w:val="clear" w:color="auto" w:fill="auto"/>
          </w:tcPr>
          <w:p w14:paraId="7BCF39FB" w14:textId="7C58B1C8" w:rsidR="002D4EC6" w:rsidRPr="004A3361" w:rsidRDefault="002D4EC6" w:rsidP="002D4EC6">
            <w:pPr>
              <w:jc w:val="both"/>
              <w:rPr>
                <w:sz w:val="16"/>
                <w:szCs w:val="16"/>
              </w:rPr>
            </w:pPr>
            <w:r w:rsidRPr="004A3361">
              <w:rPr>
                <w:sz w:val="16"/>
                <w:szCs w:val="16"/>
              </w:rPr>
              <w:t>6</w:t>
            </w:r>
          </w:p>
        </w:tc>
        <w:tc>
          <w:tcPr>
            <w:tcW w:w="477" w:type="pct"/>
            <w:shd w:val="thinDiagCross" w:color="auto" w:fill="auto"/>
          </w:tcPr>
          <w:p w14:paraId="7556B9B3" w14:textId="00755CEC" w:rsidR="002D4EC6" w:rsidRPr="004A3361" w:rsidRDefault="002D4EC6" w:rsidP="002D4EC6">
            <w:pPr>
              <w:jc w:val="both"/>
              <w:rPr>
                <w:sz w:val="16"/>
                <w:szCs w:val="16"/>
              </w:rPr>
            </w:pPr>
            <w:r w:rsidRPr="004A3361">
              <w:rPr>
                <w:sz w:val="16"/>
                <w:szCs w:val="16"/>
              </w:rPr>
              <w:t>0</w:t>
            </w:r>
          </w:p>
        </w:tc>
        <w:tc>
          <w:tcPr>
            <w:tcW w:w="476" w:type="pct"/>
            <w:shd w:val="thinDiagCross" w:color="auto" w:fill="auto"/>
          </w:tcPr>
          <w:p w14:paraId="0544802B" w14:textId="5F16D3B1" w:rsidR="002D4EC6" w:rsidRPr="004A3361" w:rsidRDefault="002D4EC6" w:rsidP="002D4EC6">
            <w:pPr>
              <w:jc w:val="both"/>
              <w:rPr>
                <w:sz w:val="16"/>
                <w:szCs w:val="16"/>
              </w:rPr>
            </w:pPr>
            <w:r w:rsidRPr="004A3361">
              <w:rPr>
                <w:sz w:val="16"/>
                <w:szCs w:val="16"/>
              </w:rPr>
              <w:t>0</w:t>
            </w:r>
          </w:p>
        </w:tc>
        <w:tc>
          <w:tcPr>
            <w:tcW w:w="475" w:type="pct"/>
          </w:tcPr>
          <w:p w14:paraId="14E7886F" w14:textId="0387FC21" w:rsidR="002D4EC6" w:rsidRPr="004A3361" w:rsidRDefault="002D4EC6" w:rsidP="002D4EC6">
            <w:pPr>
              <w:jc w:val="both"/>
              <w:rPr>
                <w:sz w:val="16"/>
                <w:szCs w:val="16"/>
              </w:rPr>
            </w:pPr>
            <w:r w:rsidRPr="004A3361">
              <w:rPr>
                <w:sz w:val="16"/>
                <w:szCs w:val="16"/>
              </w:rPr>
              <w:t>1</w:t>
            </w:r>
          </w:p>
        </w:tc>
        <w:tc>
          <w:tcPr>
            <w:tcW w:w="475" w:type="pct"/>
          </w:tcPr>
          <w:p w14:paraId="49CF0DF6" w14:textId="218377F0" w:rsidR="002D4EC6" w:rsidRPr="004A3361" w:rsidRDefault="002D4EC6" w:rsidP="002D4EC6">
            <w:pPr>
              <w:jc w:val="both"/>
              <w:rPr>
                <w:sz w:val="16"/>
                <w:szCs w:val="16"/>
              </w:rPr>
            </w:pPr>
            <w:r w:rsidRPr="004A3361">
              <w:rPr>
                <w:sz w:val="16"/>
                <w:szCs w:val="16"/>
              </w:rPr>
              <w:t>1</w:t>
            </w:r>
          </w:p>
        </w:tc>
      </w:tr>
      <w:tr w:rsidR="002D4EC6" w:rsidRPr="004A3361" w14:paraId="25084ACF" w14:textId="4C9F01A5" w:rsidTr="002D4EC6">
        <w:tc>
          <w:tcPr>
            <w:tcW w:w="1180" w:type="pct"/>
          </w:tcPr>
          <w:p w14:paraId="39A990E2" w14:textId="77777777" w:rsidR="002D4EC6" w:rsidRPr="004A3361" w:rsidRDefault="002D4EC6" w:rsidP="002D4EC6">
            <w:pPr>
              <w:jc w:val="both"/>
              <w:rPr>
                <w:sz w:val="16"/>
                <w:szCs w:val="16"/>
              </w:rPr>
            </w:pPr>
            <w:r w:rsidRPr="004A3361">
              <w:rPr>
                <w:sz w:val="16"/>
                <w:szCs w:val="16"/>
              </w:rPr>
              <w:t>8</w:t>
            </w:r>
          </w:p>
        </w:tc>
        <w:tc>
          <w:tcPr>
            <w:tcW w:w="479" w:type="pct"/>
          </w:tcPr>
          <w:p w14:paraId="3927F895" w14:textId="77777777" w:rsidR="002D4EC6" w:rsidRPr="004A3361" w:rsidRDefault="002D4EC6" w:rsidP="002D4EC6">
            <w:pPr>
              <w:jc w:val="both"/>
              <w:rPr>
                <w:sz w:val="16"/>
                <w:szCs w:val="16"/>
              </w:rPr>
            </w:pPr>
            <w:r w:rsidRPr="004A3361">
              <w:rPr>
                <w:sz w:val="16"/>
                <w:szCs w:val="16"/>
              </w:rPr>
              <w:t>8</w:t>
            </w:r>
          </w:p>
        </w:tc>
        <w:tc>
          <w:tcPr>
            <w:tcW w:w="479" w:type="pct"/>
          </w:tcPr>
          <w:p w14:paraId="4D7834BC" w14:textId="3CDF9952" w:rsidR="002D4EC6" w:rsidRPr="004A3361" w:rsidRDefault="002D4EC6" w:rsidP="002D4EC6">
            <w:pPr>
              <w:jc w:val="both"/>
              <w:rPr>
                <w:sz w:val="16"/>
                <w:szCs w:val="16"/>
              </w:rPr>
            </w:pPr>
            <w:r w:rsidRPr="004A3361">
              <w:rPr>
                <w:sz w:val="16"/>
                <w:szCs w:val="16"/>
              </w:rPr>
              <w:t>8</w:t>
            </w:r>
          </w:p>
        </w:tc>
        <w:tc>
          <w:tcPr>
            <w:tcW w:w="479" w:type="pct"/>
          </w:tcPr>
          <w:p w14:paraId="178BEA83" w14:textId="13E2F4C8" w:rsidR="002D4EC6" w:rsidRPr="004A3361" w:rsidRDefault="002D4EC6" w:rsidP="002D4EC6">
            <w:pPr>
              <w:jc w:val="both"/>
              <w:rPr>
                <w:sz w:val="16"/>
                <w:szCs w:val="16"/>
              </w:rPr>
            </w:pPr>
            <w:r w:rsidRPr="004A3361">
              <w:rPr>
                <w:sz w:val="16"/>
                <w:szCs w:val="16"/>
              </w:rPr>
              <w:t>9</w:t>
            </w:r>
          </w:p>
        </w:tc>
        <w:tc>
          <w:tcPr>
            <w:tcW w:w="480" w:type="pct"/>
          </w:tcPr>
          <w:p w14:paraId="6DB071BD" w14:textId="07CFA4BE" w:rsidR="002D4EC6" w:rsidRPr="004A3361" w:rsidRDefault="002D4EC6" w:rsidP="002D4EC6">
            <w:pPr>
              <w:jc w:val="both"/>
              <w:rPr>
                <w:sz w:val="16"/>
                <w:szCs w:val="16"/>
              </w:rPr>
            </w:pPr>
            <w:r w:rsidRPr="004A3361">
              <w:rPr>
                <w:sz w:val="16"/>
                <w:szCs w:val="16"/>
              </w:rPr>
              <w:t>9</w:t>
            </w:r>
          </w:p>
        </w:tc>
        <w:tc>
          <w:tcPr>
            <w:tcW w:w="477" w:type="pct"/>
          </w:tcPr>
          <w:p w14:paraId="317BFD8C" w14:textId="317A6E73" w:rsidR="002D4EC6" w:rsidRPr="004A3361" w:rsidRDefault="002D4EC6" w:rsidP="002D4EC6">
            <w:pPr>
              <w:jc w:val="both"/>
              <w:rPr>
                <w:sz w:val="16"/>
                <w:szCs w:val="16"/>
              </w:rPr>
            </w:pPr>
            <w:r w:rsidRPr="004A3361">
              <w:rPr>
                <w:sz w:val="16"/>
                <w:szCs w:val="16"/>
              </w:rPr>
              <w:t>3</w:t>
            </w:r>
          </w:p>
        </w:tc>
        <w:tc>
          <w:tcPr>
            <w:tcW w:w="476" w:type="pct"/>
          </w:tcPr>
          <w:p w14:paraId="6963053C" w14:textId="09C40BF0" w:rsidR="002D4EC6" w:rsidRPr="004A3361" w:rsidRDefault="002D4EC6" w:rsidP="002D4EC6">
            <w:pPr>
              <w:jc w:val="both"/>
              <w:rPr>
                <w:sz w:val="16"/>
                <w:szCs w:val="16"/>
              </w:rPr>
            </w:pPr>
            <w:r w:rsidRPr="004A3361">
              <w:rPr>
                <w:sz w:val="16"/>
                <w:szCs w:val="16"/>
              </w:rPr>
              <w:t>3</w:t>
            </w:r>
          </w:p>
        </w:tc>
        <w:tc>
          <w:tcPr>
            <w:tcW w:w="475" w:type="pct"/>
          </w:tcPr>
          <w:p w14:paraId="4072C792" w14:textId="12E03810" w:rsidR="002D4EC6" w:rsidRPr="004A3361" w:rsidRDefault="002D4EC6" w:rsidP="002D4EC6">
            <w:pPr>
              <w:jc w:val="both"/>
              <w:rPr>
                <w:sz w:val="16"/>
                <w:szCs w:val="16"/>
              </w:rPr>
            </w:pPr>
            <w:r w:rsidRPr="004A3361">
              <w:rPr>
                <w:sz w:val="16"/>
                <w:szCs w:val="16"/>
              </w:rPr>
              <w:t>2</w:t>
            </w:r>
          </w:p>
        </w:tc>
        <w:tc>
          <w:tcPr>
            <w:tcW w:w="475" w:type="pct"/>
          </w:tcPr>
          <w:p w14:paraId="0B0F06E3" w14:textId="4B9CE7D6" w:rsidR="002D4EC6" w:rsidRPr="004A3361" w:rsidRDefault="002D4EC6" w:rsidP="002D4EC6">
            <w:pPr>
              <w:jc w:val="both"/>
              <w:rPr>
                <w:sz w:val="16"/>
                <w:szCs w:val="16"/>
              </w:rPr>
            </w:pPr>
            <w:r w:rsidRPr="004A3361">
              <w:rPr>
                <w:sz w:val="16"/>
                <w:szCs w:val="16"/>
              </w:rPr>
              <w:t>2</w:t>
            </w:r>
          </w:p>
        </w:tc>
      </w:tr>
      <w:tr w:rsidR="002D4EC6" w:rsidRPr="004A3361" w14:paraId="785E8F3C" w14:textId="5B5C9B52" w:rsidTr="002D4EC6">
        <w:tc>
          <w:tcPr>
            <w:tcW w:w="1180" w:type="pct"/>
          </w:tcPr>
          <w:p w14:paraId="4A2AB772" w14:textId="77777777" w:rsidR="002D4EC6" w:rsidRPr="004A3361" w:rsidRDefault="002D4EC6" w:rsidP="002D4EC6">
            <w:pPr>
              <w:jc w:val="both"/>
              <w:rPr>
                <w:sz w:val="16"/>
                <w:szCs w:val="16"/>
              </w:rPr>
            </w:pPr>
            <w:r w:rsidRPr="004A3361">
              <w:rPr>
                <w:sz w:val="16"/>
                <w:szCs w:val="16"/>
              </w:rPr>
              <w:t>9</w:t>
            </w:r>
          </w:p>
        </w:tc>
        <w:tc>
          <w:tcPr>
            <w:tcW w:w="479" w:type="pct"/>
          </w:tcPr>
          <w:p w14:paraId="63CC7EDB" w14:textId="77777777" w:rsidR="002D4EC6" w:rsidRPr="004A3361" w:rsidRDefault="002D4EC6" w:rsidP="002D4EC6">
            <w:pPr>
              <w:jc w:val="both"/>
              <w:rPr>
                <w:sz w:val="16"/>
                <w:szCs w:val="16"/>
              </w:rPr>
            </w:pPr>
            <w:r w:rsidRPr="004A3361">
              <w:rPr>
                <w:sz w:val="16"/>
                <w:szCs w:val="16"/>
              </w:rPr>
              <w:t>9</w:t>
            </w:r>
          </w:p>
        </w:tc>
        <w:tc>
          <w:tcPr>
            <w:tcW w:w="479" w:type="pct"/>
          </w:tcPr>
          <w:p w14:paraId="372B8DB9" w14:textId="364FFAE7" w:rsidR="002D4EC6" w:rsidRPr="004A3361" w:rsidRDefault="002D4EC6" w:rsidP="002D4EC6">
            <w:pPr>
              <w:jc w:val="both"/>
              <w:rPr>
                <w:sz w:val="16"/>
                <w:szCs w:val="16"/>
              </w:rPr>
            </w:pPr>
            <w:r w:rsidRPr="004A3361">
              <w:rPr>
                <w:sz w:val="16"/>
                <w:szCs w:val="16"/>
              </w:rPr>
              <w:t>9</w:t>
            </w:r>
          </w:p>
        </w:tc>
        <w:tc>
          <w:tcPr>
            <w:tcW w:w="479" w:type="pct"/>
          </w:tcPr>
          <w:p w14:paraId="1CE8B6D8" w14:textId="0A38AE72" w:rsidR="002D4EC6" w:rsidRPr="004A3361" w:rsidRDefault="002D4EC6" w:rsidP="002D4EC6">
            <w:pPr>
              <w:jc w:val="both"/>
              <w:rPr>
                <w:sz w:val="16"/>
                <w:szCs w:val="16"/>
              </w:rPr>
            </w:pPr>
            <w:r w:rsidRPr="004A3361">
              <w:rPr>
                <w:sz w:val="16"/>
                <w:szCs w:val="16"/>
              </w:rPr>
              <w:t>8</w:t>
            </w:r>
          </w:p>
        </w:tc>
        <w:tc>
          <w:tcPr>
            <w:tcW w:w="480" w:type="pct"/>
          </w:tcPr>
          <w:p w14:paraId="26BB3EA2" w14:textId="5EC74B09" w:rsidR="002D4EC6" w:rsidRPr="004A3361" w:rsidRDefault="002D4EC6" w:rsidP="002D4EC6">
            <w:pPr>
              <w:jc w:val="both"/>
              <w:rPr>
                <w:sz w:val="16"/>
                <w:szCs w:val="16"/>
              </w:rPr>
            </w:pPr>
            <w:r w:rsidRPr="004A3361">
              <w:rPr>
                <w:sz w:val="16"/>
                <w:szCs w:val="16"/>
              </w:rPr>
              <w:t>8</w:t>
            </w:r>
          </w:p>
        </w:tc>
        <w:tc>
          <w:tcPr>
            <w:tcW w:w="477" w:type="pct"/>
          </w:tcPr>
          <w:p w14:paraId="39F145E2" w14:textId="40EC0BC5" w:rsidR="002D4EC6" w:rsidRPr="004A3361" w:rsidRDefault="002D4EC6" w:rsidP="002D4EC6">
            <w:pPr>
              <w:jc w:val="both"/>
              <w:rPr>
                <w:sz w:val="16"/>
                <w:szCs w:val="16"/>
              </w:rPr>
            </w:pPr>
            <w:r w:rsidRPr="004A3361">
              <w:rPr>
                <w:sz w:val="16"/>
                <w:szCs w:val="16"/>
              </w:rPr>
              <w:t>2</w:t>
            </w:r>
          </w:p>
        </w:tc>
        <w:tc>
          <w:tcPr>
            <w:tcW w:w="476" w:type="pct"/>
          </w:tcPr>
          <w:p w14:paraId="11F091E7" w14:textId="410AB979" w:rsidR="002D4EC6" w:rsidRPr="004A3361" w:rsidRDefault="002D4EC6" w:rsidP="002D4EC6">
            <w:pPr>
              <w:jc w:val="both"/>
              <w:rPr>
                <w:sz w:val="16"/>
                <w:szCs w:val="16"/>
              </w:rPr>
            </w:pPr>
            <w:r w:rsidRPr="004A3361">
              <w:rPr>
                <w:sz w:val="16"/>
                <w:szCs w:val="16"/>
              </w:rPr>
              <w:t>2</w:t>
            </w:r>
          </w:p>
        </w:tc>
        <w:tc>
          <w:tcPr>
            <w:tcW w:w="475" w:type="pct"/>
          </w:tcPr>
          <w:p w14:paraId="6B9F8E1A" w14:textId="3ED36886" w:rsidR="002D4EC6" w:rsidRPr="004A3361" w:rsidRDefault="002D4EC6" w:rsidP="002D4EC6">
            <w:pPr>
              <w:jc w:val="both"/>
              <w:rPr>
                <w:sz w:val="16"/>
                <w:szCs w:val="16"/>
              </w:rPr>
            </w:pPr>
            <w:r w:rsidRPr="004A3361">
              <w:rPr>
                <w:sz w:val="16"/>
                <w:szCs w:val="16"/>
              </w:rPr>
              <w:t>3</w:t>
            </w:r>
          </w:p>
        </w:tc>
        <w:tc>
          <w:tcPr>
            <w:tcW w:w="475" w:type="pct"/>
          </w:tcPr>
          <w:p w14:paraId="0ABF87D6" w14:textId="5D76D8AD" w:rsidR="002D4EC6" w:rsidRPr="004A3361" w:rsidRDefault="002D4EC6" w:rsidP="002D4EC6">
            <w:pPr>
              <w:jc w:val="both"/>
              <w:rPr>
                <w:sz w:val="16"/>
                <w:szCs w:val="16"/>
              </w:rPr>
            </w:pPr>
            <w:r w:rsidRPr="004A3361">
              <w:rPr>
                <w:sz w:val="16"/>
                <w:szCs w:val="16"/>
              </w:rPr>
              <w:t>3</w:t>
            </w:r>
          </w:p>
        </w:tc>
      </w:tr>
      <w:tr w:rsidR="002D4EC6" w:rsidRPr="004A3361" w14:paraId="04B8068F" w14:textId="4987EA21" w:rsidTr="002D4EC6">
        <w:tc>
          <w:tcPr>
            <w:tcW w:w="1180" w:type="pct"/>
          </w:tcPr>
          <w:p w14:paraId="5EA9EE73" w14:textId="77777777" w:rsidR="002D4EC6" w:rsidRPr="004A3361" w:rsidRDefault="002D4EC6" w:rsidP="00D7441E">
            <w:pPr>
              <w:jc w:val="both"/>
              <w:rPr>
                <w:sz w:val="16"/>
                <w:szCs w:val="16"/>
              </w:rPr>
            </w:pPr>
            <w:r w:rsidRPr="004A3361">
              <w:rPr>
                <w:sz w:val="16"/>
                <w:szCs w:val="16"/>
              </w:rPr>
              <w:t>10</w:t>
            </w:r>
          </w:p>
        </w:tc>
        <w:tc>
          <w:tcPr>
            <w:tcW w:w="479" w:type="pct"/>
          </w:tcPr>
          <w:p w14:paraId="382DA325" w14:textId="77777777" w:rsidR="002D4EC6" w:rsidRPr="004A3361" w:rsidRDefault="002D4EC6" w:rsidP="00D7441E">
            <w:pPr>
              <w:jc w:val="both"/>
              <w:rPr>
                <w:sz w:val="16"/>
                <w:szCs w:val="16"/>
              </w:rPr>
            </w:pPr>
            <w:r w:rsidRPr="004A3361">
              <w:rPr>
                <w:sz w:val="16"/>
                <w:szCs w:val="16"/>
              </w:rPr>
              <w:t>10</w:t>
            </w:r>
          </w:p>
        </w:tc>
        <w:tc>
          <w:tcPr>
            <w:tcW w:w="479" w:type="pct"/>
          </w:tcPr>
          <w:p w14:paraId="49D89576" w14:textId="77777777" w:rsidR="002D4EC6" w:rsidRPr="004A3361" w:rsidRDefault="002D4EC6" w:rsidP="00D7441E">
            <w:pPr>
              <w:jc w:val="both"/>
              <w:rPr>
                <w:sz w:val="16"/>
                <w:szCs w:val="16"/>
              </w:rPr>
            </w:pPr>
            <w:r w:rsidRPr="004A3361">
              <w:rPr>
                <w:sz w:val="16"/>
                <w:szCs w:val="16"/>
              </w:rPr>
              <w:t>11</w:t>
            </w:r>
          </w:p>
        </w:tc>
        <w:tc>
          <w:tcPr>
            <w:tcW w:w="479" w:type="pct"/>
          </w:tcPr>
          <w:p w14:paraId="14EAB39A" w14:textId="77777777" w:rsidR="002D4EC6" w:rsidRPr="004A3361" w:rsidRDefault="002D4EC6" w:rsidP="00D7441E">
            <w:pPr>
              <w:jc w:val="both"/>
              <w:rPr>
                <w:sz w:val="16"/>
                <w:szCs w:val="16"/>
              </w:rPr>
            </w:pPr>
            <w:r w:rsidRPr="004A3361">
              <w:rPr>
                <w:sz w:val="16"/>
                <w:szCs w:val="16"/>
              </w:rPr>
              <w:t>5</w:t>
            </w:r>
          </w:p>
        </w:tc>
        <w:tc>
          <w:tcPr>
            <w:tcW w:w="480" w:type="pct"/>
          </w:tcPr>
          <w:p w14:paraId="0AF8C55C" w14:textId="77777777" w:rsidR="002D4EC6" w:rsidRPr="004A3361" w:rsidRDefault="002D4EC6" w:rsidP="00D7441E">
            <w:pPr>
              <w:jc w:val="both"/>
              <w:rPr>
                <w:sz w:val="16"/>
                <w:szCs w:val="16"/>
              </w:rPr>
            </w:pPr>
            <w:r w:rsidRPr="004A3361">
              <w:rPr>
                <w:sz w:val="16"/>
                <w:szCs w:val="16"/>
              </w:rPr>
              <w:t>4</w:t>
            </w:r>
          </w:p>
        </w:tc>
        <w:tc>
          <w:tcPr>
            <w:tcW w:w="477" w:type="pct"/>
          </w:tcPr>
          <w:p w14:paraId="169264FE" w14:textId="77777777" w:rsidR="002D4EC6" w:rsidRPr="004A3361" w:rsidRDefault="002D4EC6" w:rsidP="00D7441E">
            <w:pPr>
              <w:jc w:val="both"/>
              <w:rPr>
                <w:sz w:val="16"/>
                <w:szCs w:val="16"/>
              </w:rPr>
            </w:pPr>
          </w:p>
        </w:tc>
        <w:tc>
          <w:tcPr>
            <w:tcW w:w="476" w:type="pct"/>
          </w:tcPr>
          <w:p w14:paraId="5A88E553" w14:textId="77777777" w:rsidR="002D4EC6" w:rsidRPr="004A3361" w:rsidRDefault="002D4EC6" w:rsidP="00D7441E">
            <w:pPr>
              <w:jc w:val="both"/>
              <w:rPr>
                <w:sz w:val="16"/>
                <w:szCs w:val="16"/>
              </w:rPr>
            </w:pPr>
          </w:p>
        </w:tc>
        <w:tc>
          <w:tcPr>
            <w:tcW w:w="475" w:type="pct"/>
          </w:tcPr>
          <w:p w14:paraId="6808547A" w14:textId="77777777" w:rsidR="002D4EC6" w:rsidRPr="004A3361" w:rsidRDefault="002D4EC6" w:rsidP="00D7441E">
            <w:pPr>
              <w:jc w:val="both"/>
              <w:rPr>
                <w:sz w:val="16"/>
                <w:szCs w:val="16"/>
              </w:rPr>
            </w:pPr>
          </w:p>
        </w:tc>
        <w:tc>
          <w:tcPr>
            <w:tcW w:w="475" w:type="pct"/>
          </w:tcPr>
          <w:p w14:paraId="7E2DC090" w14:textId="77777777" w:rsidR="002D4EC6" w:rsidRPr="004A3361" w:rsidRDefault="002D4EC6" w:rsidP="00D7441E">
            <w:pPr>
              <w:jc w:val="both"/>
              <w:rPr>
                <w:sz w:val="16"/>
                <w:szCs w:val="16"/>
              </w:rPr>
            </w:pPr>
          </w:p>
        </w:tc>
      </w:tr>
      <w:tr w:rsidR="002D4EC6" w:rsidRPr="004A3361" w14:paraId="0FA3B493" w14:textId="63DB4CB8" w:rsidTr="002D4EC6">
        <w:tc>
          <w:tcPr>
            <w:tcW w:w="1180" w:type="pct"/>
          </w:tcPr>
          <w:p w14:paraId="22E04EE7" w14:textId="77777777" w:rsidR="002D4EC6" w:rsidRPr="004A3361" w:rsidRDefault="002D4EC6" w:rsidP="00D7441E">
            <w:pPr>
              <w:jc w:val="both"/>
              <w:rPr>
                <w:sz w:val="16"/>
                <w:szCs w:val="16"/>
              </w:rPr>
            </w:pPr>
            <w:r w:rsidRPr="004A3361">
              <w:rPr>
                <w:sz w:val="16"/>
                <w:szCs w:val="16"/>
              </w:rPr>
              <w:t>11</w:t>
            </w:r>
          </w:p>
        </w:tc>
        <w:tc>
          <w:tcPr>
            <w:tcW w:w="479" w:type="pct"/>
          </w:tcPr>
          <w:p w14:paraId="123FBB2E" w14:textId="77777777" w:rsidR="002D4EC6" w:rsidRPr="004A3361" w:rsidRDefault="002D4EC6" w:rsidP="00D7441E">
            <w:pPr>
              <w:jc w:val="both"/>
              <w:rPr>
                <w:sz w:val="16"/>
                <w:szCs w:val="16"/>
              </w:rPr>
            </w:pPr>
            <w:r w:rsidRPr="004A3361">
              <w:rPr>
                <w:sz w:val="16"/>
                <w:szCs w:val="16"/>
              </w:rPr>
              <w:t>11</w:t>
            </w:r>
          </w:p>
        </w:tc>
        <w:tc>
          <w:tcPr>
            <w:tcW w:w="479" w:type="pct"/>
          </w:tcPr>
          <w:p w14:paraId="31FC7D39" w14:textId="77777777" w:rsidR="002D4EC6" w:rsidRPr="004A3361" w:rsidRDefault="002D4EC6" w:rsidP="00D7441E">
            <w:pPr>
              <w:jc w:val="both"/>
              <w:rPr>
                <w:sz w:val="16"/>
                <w:szCs w:val="16"/>
              </w:rPr>
            </w:pPr>
            <w:r w:rsidRPr="004A3361">
              <w:rPr>
                <w:sz w:val="16"/>
                <w:szCs w:val="16"/>
              </w:rPr>
              <w:t>10</w:t>
            </w:r>
          </w:p>
        </w:tc>
        <w:tc>
          <w:tcPr>
            <w:tcW w:w="479" w:type="pct"/>
          </w:tcPr>
          <w:p w14:paraId="3E5CBF4F" w14:textId="77777777" w:rsidR="002D4EC6" w:rsidRPr="004A3361" w:rsidRDefault="002D4EC6" w:rsidP="00D7441E">
            <w:pPr>
              <w:jc w:val="both"/>
              <w:rPr>
                <w:sz w:val="16"/>
                <w:szCs w:val="16"/>
              </w:rPr>
            </w:pPr>
            <w:r w:rsidRPr="004A3361">
              <w:rPr>
                <w:sz w:val="16"/>
                <w:szCs w:val="16"/>
              </w:rPr>
              <w:t>4</w:t>
            </w:r>
          </w:p>
        </w:tc>
        <w:tc>
          <w:tcPr>
            <w:tcW w:w="480" w:type="pct"/>
          </w:tcPr>
          <w:p w14:paraId="07241E1B" w14:textId="77777777" w:rsidR="002D4EC6" w:rsidRPr="004A3361" w:rsidRDefault="002D4EC6" w:rsidP="00D7441E">
            <w:pPr>
              <w:jc w:val="both"/>
              <w:rPr>
                <w:sz w:val="16"/>
                <w:szCs w:val="16"/>
              </w:rPr>
            </w:pPr>
            <w:r w:rsidRPr="004A3361">
              <w:rPr>
                <w:sz w:val="16"/>
                <w:szCs w:val="16"/>
              </w:rPr>
              <w:t>5</w:t>
            </w:r>
          </w:p>
        </w:tc>
        <w:tc>
          <w:tcPr>
            <w:tcW w:w="477" w:type="pct"/>
          </w:tcPr>
          <w:p w14:paraId="793BEE67" w14:textId="77777777" w:rsidR="002D4EC6" w:rsidRPr="004A3361" w:rsidRDefault="002D4EC6" w:rsidP="00D7441E">
            <w:pPr>
              <w:jc w:val="both"/>
              <w:rPr>
                <w:sz w:val="16"/>
                <w:szCs w:val="16"/>
              </w:rPr>
            </w:pPr>
          </w:p>
        </w:tc>
        <w:tc>
          <w:tcPr>
            <w:tcW w:w="476" w:type="pct"/>
          </w:tcPr>
          <w:p w14:paraId="76D9FFEC" w14:textId="77777777" w:rsidR="002D4EC6" w:rsidRPr="004A3361" w:rsidRDefault="002D4EC6" w:rsidP="00D7441E">
            <w:pPr>
              <w:jc w:val="both"/>
              <w:rPr>
                <w:sz w:val="16"/>
                <w:szCs w:val="16"/>
              </w:rPr>
            </w:pPr>
          </w:p>
        </w:tc>
        <w:tc>
          <w:tcPr>
            <w:tcW w:w="475" w:type="pct"/>
          </w:tcPr>
          <w:p w14:paraId="59A1B58D" w14:textId="77777777" w:rsidR="002D4EC6" w:rsidRPr="004A3361" w:rsidRDefault="002D4EC6" w:rsidP="00D7441E">
            <w:pPr>
              <w:jc w:val="both"/>
              <w:rPr>
                <w:sz w:val="16"/>
                <w:szCs w:val="16"/>
              </w:rPr>
            </w:pPr>
          </w:p>
        </w:tc>
        <w:tc>
          <w:tcPr>
            <w:tcW w:w="475" w:type="pct"/>
          </w:tcPr>
          <w:p w14:paraId="6F1B265A" w14:textId="77777777" w:rsidR="002D4EC6" w:rsidRPr="004A3361" w:rsidRDefault="002D4EC6" w:rsidP="00D7441E">
            <w:pPr>
              <w:jc w:val="both"/>
              <w:rPr>
                <w:sz w:val="16"/>
                <w:szCs w:val="16"/>
              </w:rPr>
            </w:pPr>
          </w:p>
        </w:tc>
      </w:tr>
    </w:tbl>
    <w:p w14:paraId="366DF21C" w14:textId="77777777" w:rsidR="00155282" w:rsidRDefault="00155282" w:rsidP="00272C10">
      <w:pPr>
        <w:jc w:val="both"/>
      </w:pPr>
    </w:p>
    <w:p w14:paraId="0726DFE6" w14:textId="212600A4" w:rsidR="00570D81" w:rsidRDefault="00570D81" w:rsidP="00570D81">
      <w:pPr>
        <w:jc w:val="both"/>
      </w:pPr>
      <w:r>
        <w:rPr>
          <w:rFonts w:eastAsia="MS Mincho"/>
          <w:spacing w:val="2"/>
        </w:rPr>
        <w:t xml:space="preserve">Example 2: Not all UEs have the capability of performing OCC-based transmissions. </w:t>
      </w:r>
      <w:r>
        <w:t xml:space="preserve"> </w:t>
      </w:r>
    </w:p>
    <w:p w14:paraId="26CC1AEA" w14:textId="45BD7DEB" w:rsidR="00570D81" w:rsidRDefault="00570D81" w:rsidP="00570D81">
      <w:pPr>
        <w:jc w:val="center"/>
        <w:rPr>
          <w:sz w:val="16"/>
          <w:szCs w:val="16"/>
        </w:rPr>
      </w:pPr>
      <w:r w:rsidRPr="22413D69">
        <w:rPr>
          <w:sz w:val="16"/>
          <w:szCs w:val="16"/>
        </w:rPr>
        <w:t>T</w:t>
      </w:r>
      <w:r>
        <w:rPr>
          <w:sz w:val="16"/>
          <w:szCs w:val="16"/>
        </w:rPr>
        <w:t>able 4: C</w:t>
      </w:r>
      <w:r w:rsidRPr="00570D81">
        <w:rPr>
          <w:sz w:val="16"/>
          <w:szCs w:val="16"/>
        </w:rPr>
        <w:t>o-existence of two</w:t>
      </w:r>
      <w:r>
        <w:rPr>
          <w:sz w:val="16"/>
          <w:szCs w:val="16"/>
        </w:rPr>
        <w:t xml:space="preserve"> </w:t>
      </w:r>
      <w:r w:rsidRPr="00570D81">
        <w:rPr>
          <w:sz w:val="16"/>
          <w:szCs w:val="16"/>
        </w:rPr>
        <w:t>Preamble Repetition Units</w:t>
      </w:r>
      <w:r w:rsidR="00FB0F5F">
        <w:rPr>
          <w:sz w:val="16"/>
          <w:szCs w:val="16"/>
        </w:rPr>
        <w:t xml:space="preserve">, one as per </w:t>
      </w:r>
      <w:r>
        <w:rPr>
          <w:sz w:val="16"/>
          <w:szCs w:val="16"/>
        </w:rPr>
        <w:t xml:space="preserve">legacy </w:t>
      </w:r>
      <w:r w:rsidR="00FB0F5F">
        <w:rPr>
          <w:sz w:val="16"/>
          <w:szCs w:val="16"/>
        </w:rPr>
        <w:t>and one</w:t>
      </w:r>
      <w:r>
        <w:rPr>
          <w:sz w:val="16"/>
          <w:szCs w:val="16"/>
        </w:rPr>
        <w:t xml:space="preserve"> using OCC</w:t>
      </w:r>
      <w:r w:rsidR="00FB0F5F">
        <w:rPr>
          <w:sz w:val="16"/>
          <w:szCs w:val="16"/>
        </w:rPr>
        <w:t>.</w:t>
      </w:r>
    </w:p>
    <w:tbl>
      <w:tblPr>
        <w:tblStyle w:val="TableGrid"/>
        <w:tblW w:w="5000" w:type="pct"/>
        <w:tblLook w:val="04A0" w:firstRow="1" w:lastRow="0" w:firstColumn="1" w:lastColumn="0" w:noHBand="0" w:noVBand="1"/>
      </w:tblPr>
      <w:tblGrid>
        <w:gridCol w:w="2273"/>
        <w:gridCol w:w="922"/>
        <w:gridCol w:w="922"/>
        <w:gridCol w:w="922"/>
        <w:gridCol w:w="924"/>
        <w:gridCol w:w="919"/>
        <w:gridCol w:w="917"/>
        <w:gridCol w:w="915"/>
        <w:gridCol w:w="915"/>
      </w:tblGrid>
      <w:tr w:rsidR="00570D81" w:rsidRPr="004A3361" w14:paraId="1C7464DF" w14:textId="77777777" w:rsidTr="00D7441E">
        <w:tc>
          <w:tcPr>
            <w:tcW w:w="1180" w:type="pct"/>
          </w:tcPr>
          <w:p w14:paraId="79682CE7" w14:textId="77777777" w:rsidR="00570D81" w:rsidRPr="004A3361" w:rsidRDefault="00570D81" w:rsidP="00D7441E">
            <w:pPr>
              <w:jc w:val="center"/>
              <w:rPr>
                <w:sz w:val="16"/>
                <w:szCs w:val="16"/>
              </w:rPr>
            </w:pPr>
            <w:r w:rsidRPr="004A3361">
              <w:rPr>
                <w:sz w:val="16"/>
                <w:szCs w:val="16"/>
              </w:rPr>
              <w:t>NPRACH Preamble</w:t>
            </w:r>
          </w:p>
        </w:tc>
        <w:tc>
          <w:tcPr>
            <w:tcW w:w="3820" w:type="pct"/>
            <w:gridSpan w:val="8"/>
          </w:tcPr>
          <w:p w14:paraId="2C8F9C85" w14:textId="77777777" w:rsidR="00570D81" w:rsidRPr="004A3361" w:rsidRDefault="00570D81" w:rsidP="00D7441E">
            <w:pPr>
              <w:jc w:val="center"/>
              <w:rPr>
                <w:sz w:val="16"/>
                <w:szCs w:val="16"/>
              </w:rPr>
            </w:pPr>
            <w:r w:rsidRPr="004A3361">
              <w:rPr>
                <w:sz w:val="16"/>
                <w:szCs w:val="16"/>
              </w:rPr>
              <w:t xml:space="preserve">Tone Index </w:t>
            </w:r>
            <w:r w:rsidRPr="004A3361">
              <w:rPr>
                <w:i/>
                <w:iCs/>
                <w:sz w:val="16"/>
                <w:szCs w:val="16"/>
              </w:rPr>
              <w:t>k(l)</w:t>
            </w:r>
            <w:r w:rsidRPr="004A3361">
              <w:rPr>
                <w:sz w:val="16"/>
                <w:szCs w:val="16"/>
              </w:rPr>
              <w:t xml:space="preserve"> for </w:t>
            </w:r>
            <w:r>
              <w:rPr>
                <w:sz w:val="16"/>
                <w:szCs w:val="16"/>
              </w:rPr>
              <w:t xml:space="preserve">the OCC’d </w:t>
            </w:r>
            <w:r w:rsidRPr="004A3361">
              <w:rPr>
                <w:sz w:val="16"/>
                <w:szCs w:val="16"/>
              </w:rPr>
              <w:t xml:space="preserve">symbol group </w:t>
            </w:r>
            <w:r w:rsidRPr="004A3361">
              <w:rPr>
                <w:i/>
                <w:iCs/>
                <w:sz w:val="16"/>
                <w:szCs w:val="16"/>
              </w:rPr>
              <w:t>l</w:t>
            </w:r>
          </w:p>
        </w:tc>
      </w:tr>
      <w:tr w:rsidR="00570D81" w:rsidRPr="004A3361" w14:paraId="657DF9FD" w14:textId="77777777" w:rsidTr="00570D81">
        <w:trPr>
          <w:trHeight w:val="469"/>
        </w:trPr>
        <w:tc>
          <w:tcPr>
            <w:tcW w:w="1180" w:type="pct"/>
          </w:tcPr>
          <w:p w14:paraId="384E8E96" w14:textId="77777777" w:rsidR="00570D81" w:rsidRPr="004A3361" w:rsidRDefault="00570D81" w:rsidP="00D7441E">
            <w:pPr>
              <w:jc w:val="both"/>
              <w:rPr>
                <w:sz w:val="16"/>
                <w:szCs w:val="16"/>
              </w:rPr>
            </w:pPr>
            <w:r w:rsidRPr="004A3361">
              <w:rPr>
                <w:sz w:val="16"/>
                <w:szCs w:val="16"/>
              </w:rPr>
              <w:t>0</w:t>
            </w:r>
          </w:p>
        </w:tc>
        <w:tc>
          <w:tcPr>
            <w:tcW w:w="479" w:type="pct"/>
            <w:tcBorders>
              <w:bottom w:val="single" w:sz="4" w:space="0" w:color="auto"/>
            </w:tcBorders>
            <w:shd w:val="thinDiagCross" w:color="auto" w:fill="auto"/>
          </w:tcPr>
          <w:p w14:paraId="38C0E696" w14:textId="77777777" w:rsidR="00570D81" w:rsidRPr="004A3361" w:rsidRDefault="00570D81" w:rsidP="00D7441E">
            <w:pPr>
              <w:jc w:val="both"/>
              <w:rPr>
                <w:sz w:val="16"/>
                <w:szCs w:val="16"/>
              </w:rPr>
            </w:pPr>
            <w:r w:rsidRPr="004A3361">
              <w:rPr>
                <w:sz w:val="16"/>
                <w:szCs w:val="16"/>
              </w:rPr>
              <w:t>0</w:t>
            </w:r>
          </w:p>
        </w:tc>
        <w:tc>
          <w:tcPr>
            <w:tcW w:w="479" w:type="pct"/>
            <w:tcBorders>
              <w:bottom w:val="single" w:sz="4" w:space="0" w:color="auto"/>
            </w:tcBorders>
            <w:shd w:val="thinDiagCross" w:color="auto" w:fill="auto"/>
          </w:tcPr>
          <w:p w14:paraId="5B5AD704" w14:textId="17E7F353" w:rsidR="00570D81" w:rsidRPr="004A3361" w:rsidRDefault="00570D81" w:rsidP="00D7441E">
            <w:pPr>
              <w:jc w:val="both"/>
              <w:rPr>
                <w:sz w:val="16"/>
                <w:szCs w:val="16"/>
              </w:rPr>
            </w:pPr>
            <w:r>
              <w:rPr>
                <w:noProof/>
                <w:sz w:val="16"/>
                <w:szCs w:val="16"/>
              </w:rPr>
              <mc:AlternateContent>
                <mc:Choice Requires="wps">
                  <w:drawing>
                    <wp:anchor distT="0" distB="0" distL="114300" distR="114300" simplePos="0" relativeHeight="251679746" behindDoc="0" locked="0" layoutInCell="1" allowOverlap="1" wp14:anchorId="386E6B61" wp14:editId="6BD4404A">
                      <wp:simplePos x="0" y="0"/>
                      <wp:positionH relativeFrom="column">
                        <wp:posOffset>113030</wp:posOffset>
                      </wp:positionH>
                      <wp:positionV relativeFrom="paragraph">
                        <wp:posOffset>41910</wp:posOffset>
                      </wp:positionV>
                      <wp:extent cx="247650" cy="196850"/>
                      <wp:effectExtent l="19050" t="19050" r="19050" b="31750"/>
                      <wp:wrapNone/>
                      <wp:docPr id="64" name="Explosion: 14 Points 64"/>
                      <wp:cNvGraphicFramePr/>
                      <a:graphic xmlns:a="http://schemas.openxmlformats.org/drawingml/2006/main">
                        <a:graphicData uri="http://schemas.microsoft.com/office/word/2010/wordprocessingShape">
                          <wps:wsp>
                            <wps:cNvSpPr/>
                            <wps:spPr>
                              <a:xfrm>
                                <a:off x="0" y="0"/>
                                <a:ext cx="247650" cy="196850"/>
                              </a:xfrm>
                              <a:prstGeom prst="irregularSeal2">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3946B0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Explosion: 14 Points 64" o:spid="_x0000_s1026" type="#_x0000_t72" style="position:absolute;margin-left:8.9pt;margin-top:3.3pt;width:19.5pt;height:15.5pt;z-index:25167974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" fillcolor="red" strokecolor="#09101d [484]" strokeweight="1pt"/>
                  </w:pict>
                </mc:Fallback>
              </mc:AlternateContent>
            </w:r>
            <w:r w:rsidRPr="004A3361">
              <w:rPr>
                <w:sz w:val="16"/>
                <w:szCs w:val="16"/>
              </w:rPr>
              <w:t>0</w:t>
            </w:r>
          </w:p>
        </w:tc>
        <w:tc>
          <w:tcPr>
            <w:tcW w:w="479" w:type="pct"/>
            <w:tcBorders>
              <w:bottom w:val="single" w:sz="4" w:space="0" w:color="auto"/>
            </w:tcBorders>
            <w:shd w:val="clear" w:color="auto" w:fill="auto"/>
          </w:tcPr>
          <w:p w14:paraId="46F79C14" w14:textId="77777777" w:rsidR="00570D81" w:rsidRPr="004A3361" w:rsidRDefault="00570D81" w:rsidP="00D7441E">
            <w:pPr>
              <w:jc w:val="both"/>
              <w:rPr>
                <w:sz w:val="16"/>
                <w:szCs w:val="16"/>
              </w:rPr>
            </w:pPr>
            <w:r w:rsidRPr="004A3361">
              <w:rPr>
                <w:sz w:val="16"/>
                <w:szCs w:val="16"/>
              </w:rPr>
              <w:t>1</w:t>
            </w:r>
          </w:p>
        </w:tc>
        <w:tc>
          <w:tcPr>
            <w:tcW w:w="480" w:type="pct"/>
            <w:tcBorders>
              <w:bottom w:val="single" w:sz="4" w:space="0" w:color="auto"/>
            </w:tcBorders>
            <w:shd w:val="clear" w:color="auto" w:fill="auto"/>
          </w:tcPr>
          <w:p w14:paraId="242B8D20" w14:textId="77777777" w:rsidR="00570D81" w:rsidRPr="004A3361" w:rsidRDefault="00570D81" w:rsidP="00D7441E">
            <w:pPr>
              <w:jc w:val="both"/>
              <w:rPr>
                <w:sz w:val="16"/>
                <w:szCs w:val="16"/>
              </w:rPr>
            </w:pPr>
            <w:r w:rsidRPr="004A3361">
              <w:rPr>
                <w:sz w:val="16"/>
                <w:szCs w:val="16"/>
              </w:rPr>
              <w:t>1</w:t>
            </w:r>
          </w:p>
        </w:tc>
        <w:tc>
          <w:tcPr>
            <w:tcW w:w="477" w:type="pct"/>
          </w:tcPr>
          <w:p w14:paraId="35D1C0A5" w14:textId="77777777" w:rsidR="00570D81" w:rsidRPr="004A3361" w:rsidRDefault="00570D81" w:rsidP="00D7441E">
            <w:pPr>
              <w:jc w:val="both"/>
              <w:rPr>
                <w:sz w:val="16"/>
                <w:szCs w:val="16"/>
              </w:rPr>
            </w:pPr>
            <w:r w:rsidRPr="004A3361">
              <w:rPr>
                <w:sz w:val="16"/>
                <w:szCs w:val="16"/>
              </w:rPr>
              <w:t>7</w:t>
            </w:r>
          </w:p>
        </w:tc>
        <w:tc>
          <w:tcPr>
            <w:tcW w:w="476" w:type="pct"/>
          </w:tcPr>
          <w:p w14:paraId="4AD84060" w14:textId="77777777" w:rsidR="00570D81" w:rsidRPr="004A3361" w:rsidRDefault="00570D81" w:rsidP="00D7441E">
            <w:pPr>
              <w:jc w:val="both"/>
              <w:rPr>
                <w:sz w:val="16"/>
                <w:szCs w:val="16"/>
              </w:rPr>
            </w:pPr>
            <w:r w:rsidRPr="004A3361">
              <w:rPr>
                <w:sz w:val="16"/>
                <w:szCs w:val="16"/>
              </w:rPr>
              <w:t>7</w:t>
            </w:r>
          </w:p>
        </w:tc>
        <w:tc>
          <w:tcPr>
            <w:tcW w:w="475" w:type="pct"/>
          </w:tcPr>
          <w:p w14:paraId="652A72D2" w14:textId="77777777" w:rsidR="00570D81" w:rsidRPr="004A3361" w:rsidRDefault="00570D81" w:rsidP="00D7441E">
            <w:pPr>
              <w:jc w:val="both"/>
              <w:rPr>
                <w:sz w:val="16"/>
                <w:szCs w:val="16"/>
              </w:rPr>
            </w:pPr>
            <w:r w:rsidRPr="004A3361">
              <w:rPr>
                <w:sz w:val="16"/>
                <w:szCs w:val="16"/>
              </w:rPr>
              <w:t>6</w:t>
            </w:r>
          </w:p>
        </w:tc>
        <w:tc>
          <w:tcPr>
            <w:tcW w:w="475" w:type="pct"/>
          </w:tcPr>
          <w:p w14:paraId="2883DB3A" w14:textId="77777777" w:rsidR="00570D81" w:rsidRPr="004A3361" w:rsidRDefault="00570D81" w:rsidP="00D7441E">
            <w:pPr>
              <w:jc w:val="both"/>
              <w:rPr>
                <w:sz w:val="16"/>
                <w:szCs w:val="16"/>
              </w:rPr>
            </w:pPr>
            <w:r w:rsidRPr="004A3361">
              <w:rPr>
                <w:sz w:val="16"/>
                <w:szCs w:val="16"/>
              </w:rPr>
              <w:t>6</w:t>
            </w:r>
          </w:p>
        </w:tc>
      </w:tr>
      <w:tr w:rsidR="00570D81" w:rsidRPr="004A3361" w14:paraId="5C0659F7" w14:textId="77777777" w:rsidTr="00570D81">
        <w:trPr>
          <w:trHeight w:val="512"/>
        </w:trPr>
        <w:tc>
          <w:tcPr>
            <w:tcW w:w="1180" w:type="pct"/>
          </w:tcPr>
          <w:p w14:paraId="2CEC4869" w14:textId="77777777" w:rsidR="00570D81" w:rsidRPr="004A3361" w:rsidRDefault="00570D81" w:rsidP="00D7441E">
            <w:pPr>
              <w:jc w:val="both"/>
              <w:rPr>
                <w:sz w:val="16"/>
                <w:szCs w:val="16"/>
              </w:rPr>
            </w:pPr>
            <w:r w:rsidRPr="004A3361">
              <w:rPr>
                <w:sz w:val="16"/>
                <w:szCs w:val="16"/>
              </w:rPr>
              <w:t>1</w:t>
            </w:r>
          </w:p>
        </w:tc>
        <w:tc>
          <w:tcPr>
            <w:tcW w:w="479" w:type="pct"/>
            <w:shd w:val="thinHorzStripe" w:color="auto" w:fill="auto"/>
          </w:tcPr>
          <w:p w14:paraId="7FA2B464" w14:textId="77777777" w:rsidR="00570D81" w:rsidRPr="004A3361" w:rsidRDefault="00570D81" w:rsidP="00D7441E">
            <w:pPr>
              <w:jc w:val="both"/>
              <w:rPr>
                <w:sz w:val="16"/>
                <w:szCs w:val="16"/>
              </w:rPr>
            </w:pPr>
            <w:r w:rsidRPr="004A3361">
              <w:rPr>
                <w:sz w:val="16"/>
                <w:szCs w:val="16"/>
              </w:rPr>
              <w:t>1</w:t>
            </w:r>
          </w:p>
        </w:tc>
        <w:tc>
          <w:tcPr>
            <w:tcW w:w="479" w:type="pct"/>
            <w:shd w:val="clear" w:color="auto" w:fill="auto"/>
          </w:tcPr>
          <w:p w14:paraId="1FEF4EC6" w14:textId="77777777" w:rsidR="00570D81" w:rsidRPr="004A3361" w:rsidRDefault="00570D81" w:rsidP="00D7441E">
            <w:pPr>
              <w:jc w:val="both"/>
              <w:rPr>
                <w:sz w:val="16"/>
                <w:szCs w:val="16"/>
              </w:rPr>
            </w:pPr>
            <w:r w:rsidRPr="004A3361">
              <w:rPr>
                <w:sz w:val="16"/>
                <w:szCs w:val="16"/>
              </w:rPr>
              <w:t>1</w:t>
            </w:r>
          </w:p>
        </w:tc>
        <w:tc>
          <w:tcPr>
            <w:tcW w:w="479" w:type="pct"/>
            <w:shd w:val="thinDiagCross" w:color="auto" w:fill="auto"/>
          </w:tcPr>
          <w:p w14:paraId="3AADD1E1" w14:textId="77777777" w:rsidR="00570D81" w:rsidRPr="004A3361" w:rsidRDefault="00570D81" w:rsidP="00D7441E">
            <w:pPr>
              <w:jc w:val="both"/>
              <w:rPr>
                <w:sz w:val="16"/>
                <w:szCs w:val="16"/>
              </w:rPr>
            </w:pPr>
            <w:r w:rsidRPr="004A3361">
              <w:rPr>
                <w:sz w:val="16"/>
                <w:szCs w:val="16"/>
              </w:rPr>
              <w:t>0</w:t>
            </w:r>
          </w:p>
        </w:tc>
        <w:tc>
          <w:tcPr>
            <w:tcW w:w="480" w:type="pct"/>
            <w:shd w:val="thinDiagCross" w:color="auto" w:fill="auto"/>
          </w:tcPr>
          <w:p w14:paraId="3959774F" w14:textId="77777777" w:rsidR="00570D81" w:rsidRPr="004A3361" w:rsidRDefault="00570D81" w:rsidP="00D7441E">
            <w:pPr>
              <w:jc w:val="both"/>
              <w:rPr>
                <w:sz w:val="16"/>
                <w:szCs w:val="16"/>
              </w:rPr>
            </w:pPr>
            <w:r w:rsidRPr="004A3361">
              <w:rPr>
                <w:sz w:val="16"/>
                <w:szCs w:val="16"/>
              </w:rPr>
              <w:t>0</w:t>
            </w:r>
          </w:p>
        </w:tc>
        <w:tc>
          <w:tcPr>
            <w:tcW w:w="477" w:type="pct"/>
          </w:tcPr>
          <w:p w14:paraId="3842F1FC" w14:textId="77777777" w:rsidR="00570D81" w:rsidRPr="004A3361" w:rsidRDefault="00570D81" w:rsidP="00D7441E">
            <w:pPr>
              <w:jc w:val="both"/>
              <w:rPr>
                <w:sz w:val="16"/>
                <w:szCs w:val="16"/>
              </w:rPr>
            </w:pPr>
            <w:r w:rsidRPr="004A3361">
              <w:rPr>
                <w:sz w:val="16"/>
                <w:szCs w:val="16"/>
              </w:rPr>
              <w:t>6</w:t>
            </w:r>
          </w:p>
        </w:tc>
        <w:tc>
          <w:tcPr>
            <w:tcW w:w="476" w:type="pct"/>
          </w:tcPr>
          <w:p w14:paraId="7B4A13AE" w14:textId="77777777" w:rsidR="00570D81" w:rsidRPr="004A3361" w:rsidRDefault="00570D81" w:rsidP="00D7441E">
            <w:pPr>
              <w:jc w:val="both"/>
              <w:rPr>
                <w:sz w:val="16"/>
                <w:szCs w:val="16"/>
              </w:rPr>
            </w:pPr>
            <w:r w:rsidRPr="004A3361">
              <w:rPr>
                <w:sz w:val="16"/>
                <w:szCs w:val="16"/>
              </w:rPr>
              <w:t>6</w:t>
            </w:r>
          </w:p>
        </w:tc>
        <w:tc>
          <w:tcPr>
            <w:tcW w:w="475" w:type="pct"/>
          </w:tcPr>
          <w:p w14:paraId="63E1F0D2" w14:textId="77777777" w:rsidR="00570D81" w:rsidRPr="004A3361" w:rsidRDefault="00570D81" w:rsidP="00D7441E">
            <w:pPr>
              <w:jc w:val="both"/>
              <w:rPr>
                <w:sz w:val="16"/>
                <w:szCs w:val="16"/>
              </w:rPr>
            </w:pPr>
            <w:r w:rsidRPr="004A3361">
              <w:rPr>
                <w:sz w:val="16"/>
                <w:szCs w:val="16"/>
              </w:rPr>
              <w:t>7</w:t>
            </w:r>
          </w:p>
        </w:tc>
        <w:tc>
          <w:tcPr>
            <w:tcW w:w="475" w:type="pct"/>
          </w:tcPr>
          <w:p w14:paraId="6DE096CE" w14:textId="77777777" w:rsidR="00570D81" w:rsidRPr="004A3361" w:rsidRDefault="00570D81" w:rsidP="00D7441E">
            <w:pPr>
              <w:jc w:val="both"/>
              <w:rPr>
                <w:sz w:val="16"/>
                <w:szCs w:val="16"/>
              </w:rPr>
            </w:pPr>
            <w:r w:rsidRPr="004A3361">
              <w:rPr>
                <w:sz w:val="16"/>
                <w:szCs w:val="16"/>
              </w:rPr>
              <w:t>7</w:t>
            </w:r>
          </w:p>
        </w:tc>
      </w:tr>
      <w:tr w:rsidR="00570D81" w:rsidRPr="004A3361" w14:paraId="2392FBBA" w14:textId="77777777" w:rsidTr="00D7441E">
        <w:tc>
          <w:tcPr>
            <w:tcW w:w="1180" w:type="pct"/>
          </w:tcPr>
          <w:p w14:paraId="7AB63FC1" w14:textId="77777777" w:rsidR="00570D81" w:rsidRPr="004A3361" w:rsidRDefault="00570D81" w:rsidP="00D7441E">
            <w:pPr>
              <w:jc w:val="both"/>
              <w:rPr>
                <w:sz w:val="16"/>
                <w:szCs w:val="16"/>
              </w:rPr>
            </w:pPr>
            <w:r w:rsidRPr="004A3361">
              <w:rPr>
                <w:sz w:val="16"/>
                <w:szCs w:val="16"/>
              </w:rPr>
              <w:t>2</w:t>
            </w:r>
          </w:p>
        </w:tc>
        <w:tc>
          <w:tcPr>
            <w:tcW w:w="479" w:type="pct"/>
          </w:tcPr>
          <w:p w14:paraId="3CB8C5F3" w14:textId="77777777" w:rsidR="00570D81" w:rsidRPr="004A3361" w:rsidRDefault="00570D81" w:rsidP="00D7441E">
            <w:pPr>
              <w:jc w:val="both"/>
              <w:rPr>
                <w:sz w:val="16"/>
                <w:szCs w:val="16"/>
              </w:rPr>
            </w:pPr>
            <w:r w:rsidRPr="004A3361">
              <w:rPr>
                <w:sz w:val="16"/>
                <w:szCs w:val="16"/>
              </w:rPr>
              <w:t>2</w:t>
            </w:r>
          </w:p>
        </w:tc>
        <w:tc>
          <w:tcPr>
            <w:tcW w:w="479" w:type="pct"/>
          </w:tcPr>
          <w:p w14:paraId="178ED86A" w14:textId="77777777" w:rsidR="00570D81" w:rsidRPr="004A3361" w:rsidRDefault="00570D81" w:rsidP="00D7441E">
            <w:pPr>
              <w:jc w:val="both"/>
              <w:rPr>
                <w:sz w:val="16"/>
                <w:szCs w:val="16"/>
              </w:rPr>
            </w:pPr>
            <w:r w:rsidRPr="004A3361">
              <w:rPr>
                <w:sz w:val="16"/>
                <w:szCs w:val="16"/>
              </w:rPr>
              <w:t>2</w:t>
            </w:r>
          </w:p>
        </w:tc>
        <w:tc>
          <w:tcPr>
            <w:tcW w:w="479" w:type="pct"/>
          </w:tcPr>
          <w:p w14:paraId="5E112BE1" w14:textId="77777777" w:rsidR="00570D81" w:rsidRPr="004A3361" w:rsidRDefault="00570D81" w:rsidP="00D7441E">
            <w:pPr>
              <w:jc w:val="both"/>
              <w:rPr>
                <w:sz w:val="16"/>
                <w:szCs w:val="16"/>
              </w:rPr>
            </w:pPr>
            <w:r w:rsidRPr="004A3361">
              <w:rPr>
                <w:sz w:val="16"/>
                <w:szCs w:val="16"/>
              </w:rPr>
              <w:t>3</w:t>
            </w:r>
          </w:p>
        </w:tc>
        <w:tc>
          <w:tcPr>
            <w:tcW w:w="480" w:type="pct"/>
          </w:tcPr>
          <w:p w14:paraId="53CD3A9E" w14:textId="77777777" w:rsidR="00570D81" w:rsidRPr="004A3361" w:rsidRDefault="00570D81" w:rsidP="00D7441E">
            <w:pPr>
              <w:jc w:val="both"/>
              <w:rPr>
                <w:sz w:val="16"/>
                <w:szCs w:val="16"/>
              </w:rPr>
            </w:pPr>
            <w:r w:rsidRPr="004A3361">
              <w:rPr>
                <w:sz w:val="16"/>
                <w:szCs w:val="16"/>
              </w:rPr>
              <w:t>3</w:t>
            </w:r>
          </w:p>
        </w:tc>
        <w:tc>
          <w:tcPr>
            <w:tcW w:w="477" w:type="pct"/>
          </w:tcPr>
          <w:p w14:paraId="034E9E1D" w14:textId="77777777" w:rsidR="00570D81" w:rsidRPr="004A3361" w:rsidRDefault="00570D81" w:rsidP="00D7441E">
            <w:pPr>
              <w:jc w:val="both"/>
              <w:rPr>
                <w:sz w:val="16"/>
                <w:szCs w:val="16"/>
              </w:rPr>
            </w:pPr>
            <w:r w:rsidRPr="004A3361">
              <w:rPr>
                <w:sz w:val="16"/>
                <w:szCs w:val="16"/>
              </w:rPr>
              <w:t>9</w:t>
            </w:r>
          </w:p>
        </w:tc>
        <w:tc>
          <w:tcPr>
            <w:tcW w:w="476" w:type="pct"/>
          </w:tcPr>
          <w:p w14:paraId="7A14626C" w14:textId="77777777" w:rsidR="00570D81" w:rsidRPr="004A3361" w:rsidRDefault="00570D81" w:rsidP="00D7441E">
            <w:pPr>
              <w:jc w:val="both"/>
              <w:rPr>
                <w:sz w:val="16"/>
                <w:szCs w:val="16"/>
              </w:rPr>
            </w:pPr>
            <w:r w:rsidRPr="004A3361">
              <w:rPr>
                <w:sz w:val="16"/>
                <w:szCs w:val="16"/>
              </w:rPr>
              <w:t>9</w:t>
            </w:r>
          </w:p>
        </w:tc>
        <w:tc>
          <w:tcPr>
            <w:tcW w:w="475" w:type="pct"/>
          </w:tcPr>
          <w:p w14:paraId="7B10C9A9" w14:textId="77777777" w:rsidR="00570D81" w:rsidRPr="004A3361" w:rsidRDefault="00570D81" w:rsidP="00D7441E">
            <w:pPr>
              <w:jc w:val="both"/>
              <w:rPr>
                <w:sz w:val="16"/>
                <w:szCs w:val="16"/>
              </w:rPr>
            </w:pPr>
            <w:r w:rsidRPr="004A3361">
              <w:rPr>
                <w:sz w:val="16"/>
                <w:szCs w:val="16"/>
              </w:rPr>
              <w:t>8</w:t>
            </w:r>
          </w:p>
        </w:tc>
        <w:tc>
          <w:tcPr>
            <w:tcW w:w="475" w:type="pct"/>
          </w:tcPr>
          <w:p w14:paraId="4E15560C" w14:textId="77777777" w:rsidR="00570D81" w:rsidRPr="004A3361" w:rsidRDefault="00570D81" w:rsidP="00D7441E">
            <w:pPr>
              <w:jc w:val="both"/>
              <w:rPr>
                <w:sz w:val="16"/>
                <w:szCs w:val="16"/>
              </w:rPr>
            </w:pPr>
            <w:r w:rsidRPr="004A3361">
              <w:rPr>
                <w:sz w:val="16"/>
                <w:szCs w:val="16"/>
              </w:rPr>
              <w:t>8</w:t>
            </w:r>
          </w:p>
        </w:tc>
      </w:tr>
      <w:tr w:rsidR="00570D81" w:rsidRPr="004A3361" w14:paraId="6AC5588D" w14:textId="77777777" w:rsidTr="00D7441E">
        <w:tc>
          <w:tcPr>
            <w:tcW w:w="1180" w:type="pct"/>
          </w:tcPr>
          <w:p w14:paraId="58CFE197" w14:textId="77777777" w:rsidR="00570D81" w:rsidRPr="004A3361" w:rsidRDefault="00570D81" w:rsidP="00D7441E">
            <w:pPr>
              <w:jc w:val="both"/>
              <w:rPr>
                <w:sz w:val="16"/>
                <w:szCs w:val="16"/>
              </w:rPr>
            </w:pPr>
            <w:r w:rsidRPr="004A3361">
              <w:rPr>
                <w:sz w:val="16"/>
                <w:szCs w:val="16"/>
              </w:rPr>
              <w:t>3</w:t>
            </w:r>
          </w:p>
        </w:tc>
        <w:tc>
          <w:tcPr>
            <w:tcW w:w="479" w:type="pct"/>
          </w:tcPr>
          <w:p w14:paraId="3A0E4196" w14:textId="77777777" w:rsidR="00570D81" w:rsidRPr="004A3361" w:rsidRDefault="00570D81" w:rsidP="00D7441E">
            <w:pPr>
              <w:jc w:val="both"/>
              <w:rPr>
                <w:sz w:val="16"/>
                <w:szCs w:val="16"/>
              </w:rPr>
            </w:pPr>
            <w:r w:rsidRPr="004A3361">
              <w:rPr>
                <w:sz w:val="16"/>
                <w:szCs w:val="16"/>
              </w:rPr>
              <w:t>3</w:t>
            </w:r>
          </w:p>
        </w:tc>
        <w:tc>
          <w:tcPr>
            <w:tcW w:w="479" w:type="pct"/>
          </w:tcPr>
          <w:p w14:paraId="4FF6E844" w14:textId="77777777" w:rsidR="00570D81" w:rsidRPr="004A3361" w:rsidRDefault="00570D81" w:rsidP="00D7441E">
            <w:pPr>
              <w:jc w:val="both"/>
              <w:rPr>
                <w:sz w:val="16"/>
                <w:szCs w:val="16"/>
              </w:rPr>
            </w:pPr>
            <w:r w:rsidRPr="004A3361">
              <w:rPr>
                <w:sz w:val="16"/>
                <w:szCs w:val="16"/>
              </w:rPr>
              <w:t>3</w:t>
            </w:r>
          </w:p>
        </w:tc>
        <w:tc>
          <w:tcPr>
            <w:tcW w:w="479" w:type="pct"/>
          </w:tcPr>
          <w:p w14:paraId="4E394B33" w14:textId="77777777" w:rsidR="00570D81" w:rsidRPr="004A3361" w:rsidRDefault="00570D81" w:rsidP="00D7441E">
            <w:pPr>
              <w:jc w:val="both"/>
              <w:rPr>
                <w:sz w:val="16"/>
                <w:szCs w:val="16"/>
              </w:rPr>
            </w:pPr>
            <w:r w:rsidRPr="004A3361">
              <w:rPr>
                <w:sz w:val="16"/>
                <w:szCs w:val="16"/>
              </w:rPr>
              <w:t>2</w:t>
            </w:r>
          </w:p>
        </w:tc>
        <w:tc>
          <w:tcPr>
            <w:tcW w:w="480" w:type="pct"/>
          </w:tcPr>
          <w:p w14:paraId="0706BCD8" w14:textId="77777777" w:rsidR="00570D81" w:rsidRPr="004A3361" w:rsidRDefault="00570D81" w:rsidP="00D7441E">
            <w:pPr>
              <w:jc w:val="both"/>
              <w:rPr>
                <w:sz w:val="16"/>
                <w:szCs w:val="16"/>
              </w:rPr>
            </w:pPr>
            <w:r w:rsidRPr="004A3361">
              <w:rPr>
                <w:sz w:val="16"/>
                <w:szCs w:val="16"/>
              </w:rPr>
              <w:t>2</w:t>
            </w:r>
          </w:p>
        </w:tc>
        <w:tc>
          <w:tcPr>
            <w:tcW w:w="477" w:type="pct"/>
          </w:tcPr>
          <w:p w14:paraId="288771BA" w14:textId="77777777" w:rsidR="00570D81" w:rsidRPr="004A3361" w:rsidRDefault="00570D81" w:rsidP="00D7441E">
            <w:pPr>
              <w:jc w:val="both"/>
              <w:rPr>
                <w:sz w:val="16"/>
                <w:szCs w:val="16"/>
              </w:rPr>
            </w:pPr>
            <w:r w:rsidRPr="004A3361">
              <w:rPr>
                <w:sz w:val="16"/>
                <w:szCs w:val="16"/>
              </w:rPr>
              <w:t>8</w:t>
            </w:r>
          </w:p>
        </w:tc>
        <w:tc>
          <w:tcPr>
            <w:tcW w:w="476" w:type="pct"/>
          </w:tcPr>
          <w:p w14:paraId="6F22BC71" w14:textId="77777777" w:rsidR="00570D81" w:rsidRPr="004A3361" w:rsidRDefault="00570D81" w:rsidP="00D7441E">
            <w:pPr>
              <w:jc w:val="both"/>
              <w:rPr>
                <w:sz w:val="16"/>
                <w:szCs w:val="16"/>
              </w:rPr>
            </w:pPr>
            <w:r w:rsidRPr="004A3361">
              <w:rPr>
                <w:sz w:val="16"/>
                <w:szCs w:val="16"/>
              </w:rPr>
              <w:t>8</w:t>
            </w:r>
          </w:p>
        </w:tc>
        <w:tc>
          <w:tcPr>
            <w:tcW w:w="475" w:type="pct"/>
          </w:tcPr>
          <w:p w14:paraId="22A42D05" w14:textId="77777777" w:rsidR="00570D81" w:rsidRPr="004A3361" w:rsidRDefault="00570D81" w:rsidP="00D7441E">
            <w:pPr>
              <w:jc w:val="both"/>
              <w:rPr>
                <w:sz w:val="16"/>
                <w:szCs w:val="16"/>
              </w:rPr>
            </w:pPr>
            <w:r w:rsidRPr="004A3361">
              <w:rPr>
                <w:sz w:val="16"/>
                <w:szCs w:val="16"/>
              </w:rPr>
              <w:t>9</w:t>
            </w:r>
          </w:p>
        </w:tc>
        <w:tc>
          <w:tcPr>
            <w:tcW w:w="475" w:type="pct"/>
          </w:tcPr>
          <w:p w14:paraId="0F5FD6EF" w14:textId="77777777" w:rsidR="00570D81" w:rsidRPr="004A3361" w:rsidRDefault="00570D81" w:rsidP="00D7441E">
            <w:pPr>
              <w:jc w:val="both"/>
              <w:rPr>
                <w:sz w:val="16"/>
                <w:szCs w:val="16"/>
              </w:rPr>
            </w:pPr>
            <w:r w:rsidRPr="004A3361">
              <w:rPr>
                <w:sz w:val="16"/>
                <w:szCs w:val="16"/>
              </w:rPr>
              <w:t>9</w:t>
            </w:r>
          </w:p>
        </w:tc>
      </w:tr>
      <w:tr w:rsidR="00570D81" w:rsidRPr="004A3361" w14:paraId="3DAE8FD2" w14:textId="77777777" w:rsidTr="00FB0F5F">
        <w:tc>
          <w:tcPr>
            <w:tcW w:w="1180" w:type="pct"/>
          </w:tcPr>
          <w:p w14:paraId="2FE30F3C" w14:textId="77777777" w:rsidR="00570D81" w:rsidRPr="004A3361" w:rsidRDefault="00570D81" w:rsidP="00D7441E">
            <w:pPr>
              <w:jc w:val="both"/>
              <w:rPr>
                <w:sz w:val="16"/>
                <w:szCs w:val="16"/>
              </w:rPr>
            </w:pPr>
            <w:r w:rsidRPr="004A3361">
              <w:rPr>
                <w:sz w:val="16"/>
                <w:szCs w:val="16"/>
              </w:rPr>
              <w:t>4</w:t>
            </w:r>
          </w:p>
        </w:tc>
        <w:tc>
          <w:tcPr>
            <w:tcW w:w="479" w:type="pct"/>
          </w:tcPr>
          <w:p w14:paraId="34CC4DEF" w14:textId="77777777" w:rsidR="00570D81" w:rsidRPr="004A3361" w:rsidRDefault="00570D81" w:rsidP="00D7441E">
            <w:pPr>
              <w:jc w:val="both"/>
              <w:rPr>
                <w:sz w:val="16"/>
                <w:szCs w:val="16"/>
              </w:rPr>
            </w:pPr>
            <w:r w:rsidRPr="004A3361">
              <w:rPr>
                <w:sz w:val="16"/>
                <w:szCs w:val="16"/>
              </w:rPr>
              <w:t>4</w:t>
            </w:r>
          </w:p>
        </w:tc>
        <w:tc>
          <w:tcPr>
            <w:tcW w:w="479" w:type="pct"/>
          </w:tcPr>
          <w:p w14:paraId="1CD69B33" w14:textId="77777777" w:rsidR="00570D81" w:rsidRPr="004A3361" w:rsidRDefault="00570D81" w:rsidP="00D7441E">
            <w:pPr>
              <w:jc w:val="both"/>
              <w:rPr>
                <w:sz w:val="16"/>
                <w:szCs w:val="16"/>
              </w:rPr>
            </w:pPr>
            <w:r w:rsidRPr="004A3361">
              <w:rPr>
                <w:sz w:val="16"/>
                <w:szCs w:val="16"/>
              </w:rPr>
              <w:t>4</w:t>
            </w:r>
          </w:p>
        </w:tc>
        <w:tc>
          <w:tcPr>
            <w:tcW w:w="479" w:type="pct"/>
            <w:tcBorders>
              <w:bottom w:val="single" w:sz="4" w:space="0" w:color="auto"/>
            </w:tcBorders>
          </w:tcPr>
          <w:p w14:paraId="700CB10A" w14:textId="77777777" w:rsidR="00570D81" w:rsidRPr="004A3361" w:rsidRDefault="00570D81" w:rsidP="00D7441E">
            <w:pPr>
              <w:jc w:val="both"/>
              <w:rPr>
                <w:sz w:val="16"/>
                <w:szCs w:val="16"/>
              </w:rPr>
            </w:pPr>
            <w:r w:rsidRPr="004A3361">
              <w:rPr>
                <w:sz w:val="16"/>
                <w:szCs w:val="16"/>
              </w:rPr>
              <w:t>5</w:t>
            </w:r>
          </w:p>
        </w:tc>
        <w:tc>
          <w:tcPr>
            <w:tcW w:w="480" w:type="pct"/>
            <w:tcBorders>
              <w:bottom w:val="single" w:sz="4" w:space="0" w:color="auto"/>
            </w:tcBorders>
          </w:tcPr>
          <w:p w14:paraId="31F0D1B5" w14:textId="77777777" w:rsidR="00570D81" w:rsidRPr="004A3361" w:rsidRDefault="00570D81" w:rsidP="00D7441E">
            <w:pPr>
              <w:jc w:val="both"/>
              <w:rPr>
                <w:sz w:val="16"/>
                <w:szCs w:val="16"/>
              </w:rPr>
            </w:pPr>
            <w:r w:rsidRPr="004A3361">
              <w:rPr>
                <w:sz w:val="16"/>
                <w:szCs w:val="16"/>
              </w:rPr>
              <w:t>5</w:t>
            </w:r>
          </w:p>
        </w:tc>
        <w:tc>
          <w:tcPr>
            <w:tcW w:w="477" w:type="pct"/>
            <w:tcBorders>
              <w:bottom w:val="single" w:sz="4" w:space="0" w:color="auto"/>
            </w:tcBorders>
          </w:tcPr>
          <w:p w14:paraId="7EA9D701" w14:textId="77777777" w:rsidR="00570D81" w:rsidRPr="004A3361" w:rsidRDefault="00570D81" w:rsidP="00D7441E">
            <w:pPr>
              <w:jc w:val="both"/>
              <w:rPr>
                <w:sz w:val="16"/>
                <w:szCs w:val="16"/>
              </w:rPr>
            </w:pPr>
            <w:r w:rsidRPr="004A3361">
              <w:rPr>
                <w:sz w:val="16"/>
                <w:szCs w:val="16"/>
              </w:rPr>
              <w:t>11</w:t>
            </w:r>
          </w:p>
        </w:tc>
        <w:tc>
          <w:tcPr>
            <w:tcW w:w="476" w:type="pct"/>
            <w:tcBorders>
              <w:bottom w:val="single" w:sz="4" w:space="0" w:color="auto"/>
            </w:tcBorders>
          </w:tcPr>
          <w:p w14:paraId="54AA41CA" w14:textId="77777777" w:rsidR="00570D81" w:rsidRPr="004A3361" w:rsidRDefault="00570D81" w:rsidP="00D7441E">
            <w:pPr>
              <w:jc w:val="both"/>
              <w:rPr>
                <w:sz w:val="16"/>
                <w:szCs w:val="16"/>
              </w:rPr>
            </w:pPr>
            <w:r w:rsidRPr="004A3361">
              <w:rPr>
                <w:sz w:val="16"/>
                <w:szCs w:val="16"/>
              </w:rPr>
              <w:t>11</w:t>
            </w:r>
          </w:p>
        </w:tc>
        <w:tc>
          <w:tcPr>
            <w:tcW w:w="475" w:type="pct"/>
            <w:tcBorders>
              <w:bottom w:val="single" w:sz="4" w:space="0" w:color="auto"/>
            </w:tcBorders>
          </w:tcPr>
          <w:p w14:paraId="22AAC91D" w14:textId="77777777" w:rsidR="00570D81" w:rsidRPr="004A3361" w:rsidRDefault="00570D81" w:rsidP="00D7441E">
            <w:pPr>
              <w:jc w:val="both"/>
              <w:rPr>
                <w:sz w:val="16"/>
                <w:szCs w:val="16"/>
              </w:rPr>
            </w:pPr>
            <w:r w:rsidRPr="004A3361">
              <w:rPr>
                <w:sz w:val="16"/>
                <w:szCs w:val="16"/>
              </w:rPr>
              <w:t>10</w:t>
            </w:r>
          </w:p>
        </w:tc>
        <w:tc>
          <w:tcPr>
            <w:tcW w:w="475" w:type="pct"/>
            <w:tcBorders>
              <w:bottom w:val="single" w:sz="4" w:space="0" w:color="auto"/>
            </w:tcBorders>
          </w:tcPr>
          <w:p w14:paraId="0CF21223" w14:textId="77777777" w:rsidR="00570D81" w:rsidRPr="004A3361" w:rsidRDefault="00570D81" w:rsidP="00D7441E">
            <w:pPr>
              <w:jc w:val="both"/>
              <w:rPr>
                <w:sz w:val="16"/>
                <w:szCs w:val="16"/>
              </w:rPr>
            </w:pPr>
            <w:r w:rsidRPr="004A3361">
              <w:rPr>
                <w:sz w:val="16"/>
                <w:szCs w:val="16"/>
              </w:rPr>
              <w:t>10</w:t>
            </w:r>
          </w:p>
        </w:tc>
      </w:tr>
      <w:tr w:rsidR="00FB0F5F" w:rsidRPr="004A3361" w14:paraId="7A3D9EC0" w14:textId="77777777" w:rsidTr="00FB0F5F">
        <w:tc>
          <w:tcPr>
            <w:tcW w:w="1180" w:type="pct"/>
          </w:tcPr>
          <w:p w14:paraId="6CD05396" w14:textId="77777777" w:rsidR="00570D81" w:rsidRPr="004A3361" w:rsidRDefault="00570D81" w:rsidP="00D7441E">
            <w:pPr>
              <w:jc w:val="both"/>
              <w:rPr>
                <w:sz w:val="16"/>
                <w:szCs w:val="16"/>
              </w:rPr>
            </w:pPr>
            <w:r w:rsidRPr="004A3361">
              <w:rPr>
                <w:sz w:val="16"/>
                <w:szCs w:val="16"/>
              </w:rPr>
              <w:t>5</w:t>
            </w:r>
          </w:p>
        </w:tc>
        <w:tc>
          <w:tcPr>
            <w:tcW w:w="479" w:type="pct"/>
          </w:tcPr>
          <w:p w14:paraId="0F239BB4" w14:textId="77777777" w:rsidR="00570D81" w:rsidRPr="004A3361" w:rsidRDefault="00570D81" w:rsidP="00D7441E">
            <w:pPr>
              <w:jc w:val="both"/>
              <w:rPr>
                <w:sz w:val="16"/>
                <w:szCs w:val="16"/>
              </w:rPr>
            </w:pPr>
            <w:r w:rsidRPr="004A3361">
              <w:rPr>
                <w:sz w:val="16"/>
                <w:szCs w:val="16"/>
              </w:rPr>
              <w:t>5</w:t>
            </w:r>
          </w:p>
        </w:tc>
        <w:tc>
          <w:tcPr>
            <w:tcW w:w="479" w:type="pct"/>
          </w:tcPr>
          <w:p w14:paraId="641905C1" w14:textId="77777777" w:rsidR="00570D81" w:rsidRPr="004A3361" w:rsidRDefault="00570D81" w:rsidP="00D7441E">
            <w:pPr>
              <w:jc w:val="both"/>
              <w:rPr>
                <w:sz w:val="16"/>
                <w:szCs w:val="16"/>
              </w:rPr>
            </w:pPr>
            <w:r w:rsidRPr="004A3361">
              <w:rPr>
                <w:sz w:val="16"/>
                <w:szCs w:val="16"/>
              </w:rPr>
              <w:t>5</w:t>
            </w:r>
          </w:p>
        </w:tc>
        <w:tc>
          <w:tcPr>
            <w:tcW w:w="479" w:type="pct"/>
            <w:tcBorders>
              <w:bottom w:val="single" w:sz="4" w:space="0" w:color="auto"/>
            </w:tcBorders>
            <w:shd w:val="clear" w:color="auto" w:fill="auto"/>
          </w:tcPr>
          <w:p w14:paraId="2EFEB440" w14:textId="77777777" w:rsidR="00570D81" w:rsidRPr="004A3361" w:rsidRDefault="00570D81" w:rsidP="00D7441E">
            <w:pPr>
              <w:jc w:val="both"/>
              <w:rPr>
                <w:sz w:val="16"/>
                <w:szCs w:val="16"/>
              </w:rPr>
            </w:pPr>
            <w:r w:rsidRPr="004A3361">
              <w:rPr>
                <w:sz w:val="16"/>
                <w:szCs w:val="16"/>
              </w:rPr>
              <w:t>4</w:t>
            </w:r>
          </w:p>
        </w:tc>
        <w:tc>
          <w:tcPr>
            <w:tcW w:w="480" w:type="pct"/>
            <w:tcBorders>
              <w:bottom w:val="single" w:sz="4" w:space="0" w:color="auto"/>
            </w:tcBorders>
            <w:shd w:val="thinHorzStripe" w:color="auto" w:fill="auto"/>
          </w:tcPr>
          <w:p w14:paraId="7C55CDBE" w14:textId="77777777" w:rsidR="00570D81" w:rsidRPr="004A3361" w:rsidRDefault="00570D81" w:rsidP="00D7441E">
            <w:pPr>
              <w:jc w:val="both"/>
              <w:rPr>
                <w:sz w:val="16"/>
                <w:szCs w:val="16"/>
              </w:rPr>
            </w:pPr>
            <w:r w:rsidRPr="004A3361">
              <w:rPr>
                <w:sz w:val="16"/>
                <w:szCs w:val="16"/>
              </w:rPr>
              <w:t>4</w:t>
            </w:r>
          </w:p>
        </w:tc>
        <w:tc>
          <w:tcPr>
            <w:tcW w:w="477" w:type="pct"/>
            <w:tcBorders>
              <w:bottom w:val="single" w:sz="4" w:space="0" w:color="auto"/>
            </w:tcBorders>
            <w:shd w:val="clear" w:color="auto" w:fill="auto"/>
          </w:tcPr>
          <w:p w14:paraId="02C2F1B5" w14:textId="77777777" w:rsidR="00570D81" w:rsidRPr="004A3361" w:rsidRDefault="00570D81" w:rsidP="00D7441E">
            <w:pPr>
              <w:jc w:val="both"/>
              <w:rPr>
                <w:sz w:val="16"/>
                <w:szCs w:val="16"/>
              </w:rPr>
            </w:pPr>
            <w:r w:rsidRPr="004A3361">
              <w:rPr>
                <w:sz w:val="16"/>
                <w:szCs w:val="16"/>
              </w:rPr>
              <w:t>10</w:t>
            </w:r>
          </w:p>
        </w:tc>
        <w:tc>
          <w:tcPr>
            <w:tcW w:w="476" w:type="pct"/>
            <w:tcBorders>
              <w:bottom w:val="single" w:sz="4" w:space="0" w:color="auto"/>
            </w:tcBorders>
            <w:shd w:val="clear" w:color="auto" w:fill="auto"/>
          </w:tcPr>
          <w:p w14:paraId="0BBF4DA7" w14:textId="77777777" w:rsidR="00570D81" w:rsidRPr="004A3361" w:rsidRDefault="00570D81" w:rsidP="00D7441E">
            <w:pPr>
              <w:jc w:val="both"/>
              <w:rPr>
                <w:sz w:val="16"/>
                <w:szCs w:val="16"/>
              </w:rPr>
            </w:pPr>
            <w:r w:rsidRPr="004A3361">
              <w:rPr>
                <w:sz w:val="16"/>
                <w:szCs w:val="16"/>
              </w:rPr>
              <w:t>10</w:t>
            </w:r>
          </w:p>
        </w:tc>
        <w:tc>
          <w:tcPr>
            <w:tcW w:w="475" w:type="pct"/>
            <w:tcBorders>
              <w:bottom w:val="single" w:sz="4" w:space="0" w:color="auto"/>
            </w:tcBorders>
            <w:shd w:val="clear" w:color="auto" w:fill="auto"/>
          </w:tcPr>
          <w:p w14:paraId="4512A92E" w14:textId="77777777" w:rsidR="00570D81" w:rsidRPr="004A3361" w:rsidRDefault="00570D81" w:rsidP="00D7441E">
            <w:pPr>
              <w:jc w:val="both"/>
              <w:rPr>
                <w:sz w:val="16"/>
                <w:szCs w:val="16"/>
              </w:rPr>
            </w:pPr>
            <w:r w:rsidRPr="004A3361">
              <w:rPr>
                <w:sz w:val="16"/>
                <w:szCs w:val="16"/>
              </w:rPr>
              <w:t>11</w:t>
            </w:r>
          </w:p>
        </w:tc>
        <w:tc>
          <w:tcPr>
            <w:tcW w:w="475" w:type="pct"/>
            <w:tcBorders>
              <w:bottom w:val="single" w:sz="4" w:space="0" w:color="auto"/>
            </w:tcBorders>
            <w:shd w:val="clear" w:color="auto" w:fill="auto"/>
          </w:tcPr>
          <w:p w14:paraId="77F12C4E" w14:textId="77777777" w:rsidR="00570D81" w:rsidRPr="004A3361" w:rsidRDefault="00570D81" w:rsidP="00D7441E">
            <w:pPr>
              <w:jc w:val="both"/>
              <w:rPr>
                <w:sz w:val="16"/>
                <w:szCs w:val="16"/>
              </w:rPr>
            </w:pPr>
            <w:r w:rsidRPr="004A3361">
              <w:rPr>
                <w:sz w:val="16"/>
                <w:szCs w:val="16"/>
              </w:rPr>
              <w:t>11</w:t>
            </w:r>
          </w:p>
        </w:tc>
      </w:tr>
      <w:tr w:rsidR="00FB0F5F" w:rsidRPr="004A3361" w14:paraId="049902DD" w14:textId="77777777" w:rsidTr="00FB0F5F">
        <w:trPr>
          <w:trHeight w:val="374"/>
        </w:trPr>
        <w:tc>
          <w:tcPr>
            <w:tcW w:w="1180" w:type="pct"/>
          </w:tcPr>
          <w:p w14:paraId="290013AD" w14:textId="77777777" w:rsidR="00570D81" w:rsidRPr="004A3361" w:rsidRDefault="00570D81" w:rsidP="00D7441E">
            <w:pPr>
              <w:jc w:val="both"/>
              <w:rPr>
                <w:sz w:val="16"/>
                <w:szCs w:val="16"/>
              </w:rPr>
            </w:pPr>
            <w:r w:rsidRPr="004A3361">
              <w:rPr>
                <w:sz w:val="16"/>
                <w:szCs w:val="16"/>
              </w:rPr>
              <w:t>6</w:t>
            </w:r>
          </w:p>
        </w:tc>
        <w:tc>
          <w:tcPr>
            <w:tcW w:w="479" w:type="pct"/>
          </w:tcPr>
          <w:p w14:paraId="02FFAB4B" w14:textId="77777777" w:rsidR="00570D81" w:rsidRPr="004A3361" w:rsidRDefault="00570D81" w:rsidP="00D7441E">
            <w:pPr>
              <w:jc w:val="both"/>
              <w:rPr>
                <w:sz w:val="16"/>
                <w:szCs w:val="16"/>
              </w:rPr>
            </w:pPr>
            <w:r w:rsidRPr="004A3361">
              <w:rPr>
                <w:sz w:val="16"/>
                <w:szCs w:val="16"/>
              </w:rPr>
              <w:t>6</w:t>
            </w:r>
          </w:p>
        </w:tc>
        <w:tc>
          <w:tcPr>
            <w:tcW w:w="479" w:type="pct"/>
          </w:tcPr>
          <w:p w14:paraId="255B0EC0" w14:textId="77777777" w:rsidR="00570D81" w:rsidRPr="004A3361" w:rsidRDefault="00570D81" w:rsidP="00D7441E">
            <w:pPr>
              <w:jc w:val="both"/>
              <w:rPr>
                <w:sz w:val="16"/>
                <w:szCs w:val="16"/>
              </w:rPr>
            </w:pPr>
            <w:r w:rsidRPr="004A3361">
              <w:rPr>
                <w:sz w:val="16"/>
                <w:szCs w:val="16"/>
              </w:rPr>
              <w:t>6</w:t>
            </w:r>
          </w:p>
        </w:tc>
        <w:tc>
          <w:tcPr>
            <w:tcW w:w="479" w:type="pct"/>
            <w:tcBorders>
              <w:bottom w:val="single" w:sz="4" w:space="0" w:color="auto"/>
            </w:tcBorders>
            <w:shd w:val="thinHorzStripe" w:color="auto" w:fill="auto"/>
          </w:tcPr>
          <w:p w14:paraId="31519F90" w14:textId="77777777" w:rsidR="00570D81" w:rsidRPr="004A3361" w:rsidRDefault="00570D81" w:rsidP="00D7441E">
            <w:pPr>
              <w:jc w:val="both"/>
              <w:rPr>
                <w:sz w:val="16"/>
                <w:szCs w:val="16"/>
              </w:rPr>
            </w:pPr>
            <w:r w:rsidRPr="004A3361">
              <w:rPr>
                <w:sz w:val="16"/>
                <w:szCs w:val="16"/>
              </w:rPr>
              <w:t>7</w:t>
            </w:r>
          </w:p>
        </w:tc>
        <w:tc>
          <w:tcPr>
            <w:tcW w:w="480" w:type="pct"/>
            <w:shd w:val="clear" w:color="auto" w:fill="auto"/>
          </w:tcPr>
          <w:p w14:paraId="2363308E" w14:textId="77777777" w:rsidR="00570D81" w:rsidRPr="004A3361" w:rsidRDefault="00570D81" w:rsidP="00D7441E">
            <w:pPr>
              <w:jc w:val="both"/>
              <w:rPr>
                <w:sz w:val="16"/>
                <w:szCs w:val="16"/>
              </w:rPr>
            </w:pPr>
            <w:r w:rsidRPr="004A3361">
              <w:rPr>
                <w:sz w:val="16"/>
                <w:szCs w:val="16"/>
              </w:rPr>
              <w:t>7</w:t>
            </w:r>
          </w:p>
        </w:tc>
        <w:tc>
          <w:tcPr>
            <w:tcW w:w="477" w:type="pct"/>
            <w:tcBorders>
              <w:bottom w:val="single" w:sz="4" w:space="0" w:color="auto"/>
            </w:tcBorders>
            <w:shd w:val="clear" w:color="auto" w:fill="auto"/>
          </w:tcPr>
          <w:p w14:paraId="2F4A77E0" w14:textId="77777777" w:rsidR="00570D81" w:rsidRPr="004A3361" w:rsidRDefault="00570D81" w:rsidP="00D7441E">
            <w:pPr>
              <w:jc w:val="both"/>
              <w:rPr>
                <w:sz w:val="16"/>
                <w:szCs w:val="16"/>
              </w:rPr>
            </w:pPr>
            <w:r w:rsidRPr="004A3361">
              <w:rPr>
                <w:sz w:val="16"/>
                <w:szCs w:val="16"/>
              </w:rPr>
              <w:t>1</w:t>
            </w:r>
          </w:p>
        </w:tc>
        <w:tc>
          <w:tcPr>
            <w:tcW w:w="476" w:type="pct"/>
            <w:tcBorders>
              <w:bottom w:val="single" w:sz="4" w:space="0" w:color="auto"/>
            </w:tcBorders>
            <w:shd w:val="clear" w:color="auto" w:fill="auto"/>
          </w:tcPr>
          <w:p w14:paraId="56E5A05E" w14:textId="77777777" w:rsidR="00570D81" w:rsidRPr="004A3361" w:rsidRDefault="00570D81" w:rsidP="00D7441E">
            <w:pPr>
              <w:jc w:val="both"/>
              <w:rPr>
                <w:sz w:val="16"/>
                <w:szCs w:val="16"/>
              </w:rPr>
            </w:pPr>
            <w:r w:rsidRPr="004A3361">
              <w:rPr>
                <w:sz w:val="16"/>
                <w:szCs w:val="16"/>
              </w:rPr>
              <w:t>1</w:t>
            </w:r>
          </w:p>
        </w:tc>
        <w:tc>
          <w:tcPr>
            <w:tcW w:w="475" w:type="pct"/>
            <w:shd w:val="thinDiagCross" w:color="auto" w:fill="auto"/>
          </w:tcPr>
          <w:p w14:paraId="424627BD" w14:textId="77777777" w:rsidR="00570D81" w:rsidRPr="004A3361" w:rsidRDefault="00570D81" w:rsidP="00D7441E">
            <w:pPr>
              <w:jc w:val="both"/>
              <w:rPr>
                <w:sz w:val="16"/>
                <w:szCs w:val="16"/>
              </w:rPr>
            </w:pPr>
            <w:r w:rsidRPr="004A3361">
              <w:rPr>
                <w:sz w:val="16"/>
                <w:szCs w:val="16"/>
              </w:rPr>
              <w:t>0</w:t>
            </w:r>
          </w:p>
        </w:tc>
        <w:tc>
          <w:tcPr>
            <w:tcW w:w="475" w:type="pct"/>
            <w:shd w:val="thinDiagCross" w:color="auto" w:fill="auto"/>
          </w:tcPr>
          <w:p w14:paraId="186F6597" w14:textId="77777777" w:rsidR="00570D81" w:rsidRPr="004A3361" w:rsidRDefault="00570D81" w:rsidP="00D7441E">
            <w:pPr>
              <w:jc w:val="both"/>
              <w:rPr>
                <w:sz w:val="16"/>
                <w:szCs w:val="16"/>
              </w:rPr>
            </w:pPr>
            <w:r w:rsidRPr="004A3361">
              <w:rPr>
                <w:sz w:val="16"/>
                <w:szCs w:val="16"/>
              </w:rPr>
              <w:t>0</w:t>
            </w:r>
          </w:p>
        </w:tc>
      </w:tr>
      <w:tr w:rsidR="00570D81" w:rsidRPr="004A3361" w14:paraId="701C3662" w14:textId="77777777" w:rsidTr="00D7441E">
        <w:trPr>
          <w:trHeight w:val="50"/>
        </w:trPr>
        <w:tc>
          <w:tcPr>
            <w:tcW w:w="1180" w:type="pct"/>
          </w:tcPr>
          <w:p w14:paraId="7D0F83D1" w14:textId="77777777" w:rsidR="00570D81" w:rsidRPr="004A3361" w:rsidRDefault="00570D81" w:rsidP="00D7441E">
            <w:pPr>
              <w:jc w:val="both"/>
              <w:rPr>
                <w:sz w:val="16"/>
                <w:szCs w:val="16"/>
              </w:rPr>
            </w:pPr>
            <w:r w:rsidRPr="004A3361">
              <w:rPr>
                <w:sz w:val="16"/>
                <w:szCs w:val="16"/>
              </w:rPr>
              <w:t>7</w:t>
            </w:r>
          </w:p>
        </w:tc>
        <w:tc>
          <w:tcPr>
            <w:tcW w:w="479" w:type="pct"/>
          </w:tcPr>
          <w:p w14:paraId="5740D738" w14:textId="77777777" w:rsidR="00570D81" w:rsidRPr="004A3361" w:rsidRDefault="00570D81" w:rsidP="00D7441E">
            <w:pPr>
              <w:jc w:val="both"/>
              <w:rPr>
                <w:sz w:val="16"/>
                <w:szCs w:val="16"/>
              </w:rPr>
            </w:pPr>
            <w:r w:rsidRPr="004A3361">
              <w:rPr>
                <w:sz w:val="16"/>
                <w:szCs w:val="16"/>
              </w:rPr>
              <w:t>7</w:t>
            </w:r>
          </w:p>
        </w:tc>
        <w:tc>
          <w:tcPr>
            <w:tcW w:w="479" w:type="pct"/>
          </w:tcPr>
          <w:p w14:paraId="6D8D6791" w14:textId="77777777" w:rsidR="00570D81" w:rsidRPr="004A3361" w:rsidRDefault="00570D81" w:rsidP="00D7441E">
            <w:pPr>
              <w:jc w:val="both"/>
              <w:rPr>
                <w:sz w:val="16"/>
                <w:szCs w:val="16"/>
              </w:rPr>
            </w:pPr>
            <w:r w:rsidRPr="004A3361">
              <w:rPr>
                <w:sz w:val="16"/>
                <w:szCs w:val="16"/>
              </w:rPr>
              <w:t>7</w:t>
            </w:r>
          </w:p>
        </w:tc>
        <w:tc>
          <w:tcPr>
            <w:tcW w:w="479" w:type="pct"/>
            <w:shd w:val="clear" w:color="auto" w:fill="auto"/>
          </w:tcPr>
          <w:p w14:paraId="64CB18EA" w14:textId="77777777" w:rsidR="00570D81" w:rsidRPr="004A3361" w:rsidRDefault="00570D81" w:rsidP="00D7441E">
            <w:pPr>
              <w:jc w:val="both"/>
              <w:rPr>
                <w:sz w:val="16"/>
                <w:szCs w:val="16"/>
              </w:rPr>
            </w:pPr>
            <w:r w:rsidRPr="004A3361">
              <w:rPr>
                <w:sz w:val="16"/>
                <w:szCs w:val="16"/>
              </w:rPr>
              <w:t>6</w:t>
            </w:r>
          </w:p>
        </w:tc>
        <w:tc>
          <w:tcPr>
            <w:tcW w:w="480" w:type="pct"/>
            <w:shd w:val="clear" w:color="auto" w:fill="auto"/>
          </w:tcPr>
          <w:p w14:paraId="5E87B0EF" w14:textId="77777777" w:rsidR="00570D81" w:rsidRPr="004A3361" w:rsidRDefault="00570D81" w:rsidP="00D7441E">
            <w:pPr>
              <w:jc w:val="both"/>
              <w:rPr>
                <w:sz w:val="16"/>
                <w:szCs w:val="16"/>
              </w:rPr>
            </w:pPr>
            <w:r w:rsidRPr="004A3361">
              <w:rPr>
                <w:sz w:val="16"/>
                <w:szCs w:val="16"/>
              </w:rPr>
              <w:t>6</w:t>
            </w:r>
          </w:p>
        </w:tc>
        <w:tc>
          <w:tcPr>
            <w:tcW w:w="477" w:type="pct"/>
            <w:shd w:val="thinDiagCross" w:color="auto" w:fill="auto"/>
          </w:tcPr>
          <w:p w14:paraId="169B9832" w14:textId="77777777" w:rsidR="00570D81" w:rsidRPr="004A3361" w:rsidRDefault="00570D81" w:rsidP="00D7441E">
            <w:pPr>
              <w:jc w:val="both"/>
              <w:rPr>
                <w:sz w:val="16"/>
                <w:szCs w:val="16"/>
              </w:rPr>
            </w:pPr>
            <w:r w:rsidRPr="004A3361">
              <w:rPr>
                <w:sz w:val="16"/>
                <w:szCs w:val="16"/>
              </w:rPr>
              <w:t>0</w:t>
            </w:r>
          </w:p>
        </w:tc>
        <w:tc>
          <w:tcPr>
            <w:tcW w:w="476" w:type="pct"/>
            <w:shd w:val="thinDiagCross" w:color="auto" w:fill="auto"/>
          </w:tcPr>
          <w:p w14:paraId="6A2A61B2" w14:textId="77777777" w:rsidR="00570D81" w:rsidRPr="004A3361" w:rsidRDefault="00570D81" w:rsidP="00D7441E">
            <w:pPr>
              <w:jc w:val="both"/>
              <w:rPr>
                <w:sz w:val="16"/>
                <w:szCs w:val="16"/>
              </w:rPr>
            </w:pPr>
            <w:r w:rsidRPr="004A3361">
              <w:rPr>
                <w:sz w:val="16"/>
                <w:szCs w:val="16"/>
              </w:rPr>
              <w:t>0</w:t>
            </w:r>
          </w:p>
        </w:tc>
        <w:tc>
          <w:tcPr>
            <w:tcW w:w="475" w:type="pct"/>
          </w:tcPr>
          <w:p w14:paraId="76F2D7F5" w14:textId="77777777" w:rsidR="00570D81" w:rsidRPr="004A3361" w:rsidRDefault="00570D81" w:rsidP="00D7441E">
            <w:pPr>
              <w:jc w:val="both"/>
              <w:rPr>
                <w:sz w:val="16"/>
                <w:szCs w:val="16"/>
              </w:rPr>
            </w:pPr>
            <w:r w:rsidRPr="004A3361">
              <w:rPr>
                <w:sz w:val="16"/>
                <w:szCs w:val="16"/>
              </w:rPr>
              <w:t>1</w:t>
            </w:r>
          </w:p>
        </w:tc>
        <w:tc>
          <w:tcPr>
            <w:tcW w:w="475" w:type="pct"/>
          </w:tcPr>
          <w:p w14:paraId="5D53BA3A" w14:textId="77777777" w:rsidR="00570D81" w:rsidRPr="004A3361" w:rsidRDefault="00570D81" w:rsidP="00D7441E">
            <w:pPr>
              <w:jc w:val="both"/>
              <w:rPr>
                <w:sz w:val="16"/>
                <w:szCs w:val="16"/>
              </w:rPr>
            </w:pPr>
            <w:r w:rsidRPr="004A3361">
              <w:rPr>
                <w:sz w:val="16"/>
                <w:szCs w:val="16"/>
              </w:rPr>
              <w:t>1</w:t>
            </w:r>
          </w:p>
        </w:tc>
      </w:tr>
      <w:tr w:rsidR="00570D81" w:rsidRPr="004A3361" w14:paraId="01E05317" w14:textId="77777777" w:rsidTr="00D7441E">
        <w:tc>
          <w:tcPr>
            <w:tcW w:w="1180" w:type="pct"/>
          </w:tcPr>
          <w:p w14:paraId="055F3C59" w14:textId="77777777" w:rsidR="00570D81" w:rsidRPr="004A3361" w:rsidRDefault="00570D81" w:rsidP="00D7441E">
            <w:pPr>
              <w:jc w:val="both"/>
              <w:rPr>
                <w:sz w:val="16"/>
                <w:szCs w:val="16"/>
              </w:rPr>
            </w:pPr>
            <w:r w:rsidRPr="004A3361">
              <w:rPr>
                <w:sz w:val="16"/>
                <w:szCs w:val="16"/>
              </w:rPr>
              <w:t>8</w:t>
            </w:r>
          </w:p>
        </w:tc>
        <w:tc>
          <w:tcPr>
            <w:tcW w:w="479" w:type="pct"/>
          </w:tcPr>
          <w:p w14:paraId="319AE7CB" w14:textId="77777777" w:rsidR="00570D81" w:rsidRPr="004A3361" w:rsidRDefault="00570D81" w:rsidP="00D7441E">
            <w:pPr>
              <w:jc w:val="both"/>
              <w:rPr>
                <w:sz w:val="16"/>
                <w:szCs w:val="16"/>
              </w:rPr>
            </w:pPr>
            <w:r w:rsidRPr="004A3361">
              <w:rPr>
                <w:sz w:val="16"/>
                <w:szCs w:val="16"/>
              </w:rPr>
              <w:t>8</w:t>
            </w:r>
          </w:p>
        </w:tc>
        <w:tc>
          <w:tcPr>
            <w:tcW w:w="479" w:type="pct"/>
          </w:tcPr>
          <w:p w14:paraId="1EBB18D6" w14:textId="77777777" w:rsidR="00570D81" w:rsidRPr="004A3361" w:rsidRDefault="00570D81" w:rsidP="00D7441E">
            <w:pPr>
              <w:jc w:val="both"/>
              <w:rPr>
                <w:sz w:val="16"/>
                <w:szCs w:val="16"/>
              </w:rPr>
            </w:pPr>
            <w:r w:rsidRPr="004A3361">
              <w:rPr>
                <w:sz w:val="16"/>
                <w:szCs w:val="16"/>
              </w:rPr>
              <w:t>8</w:t>
            </w:r>
          </w:p>
        </w:tc>
        <w:tc>
          <w:tcPr>
            <w:tcW w:w="479" w:type="pct"/>
          </w:tcPr>
          <w:p w14:paraId="0AB4852A" w14:textId="77777777" w:rsidR="00570D81" w:rsidRPr="004A3361" w:rsidRDefault="00570D81" w:rsidP="00D7441E">
            <w:pPr>
              <w:jc w:val="both"/>
              <w:rPr>
                <w:sz w:val="16"/>
                <w:szCs w:val="16"/>
              </w:rPr>
            </w:pPr>
            <w:r w:rsidRPr="004A3361">
              <w:rPr>
                <w:sz w:val="16"/>
                <w:szCs w:val="16"/>
              </w:rPr>
              <w:t>9</w:t>
            </w:r>
          </w:p>
        </w:tc>
        <w:tc>
          <w:tcPr>
            <w:tcW w:w="480" w:type="pct"/>
          </w:tcPr>
          <w:p w14:paraId="4A65514F" w14:textId="77777777" w:rsidR="00570D81" w:rsidRPr="004A3361" w:rsidRDefault="00570D81" w:rsidP="00D7441E">
            <w:pPr>
              <w:jc w:val="both"/>
              <w:rPr>
                <w:sz w:val="16"/>
                <w:szCs w:val="16"/>
              </w:rPr>
            </w:pPr>
            <w:r w:rsidRPr="004A3361">
              <w:rPr>
                <w:sz w:val="16"/>
                <w:szCs w:val="16"/>
              </w:rPr>
              <w:t>9</w:t>
            </w:r>
          </w:p>
        </w:tc>
        <w:tc>
          <w:tcPr>
            <w:tcW w:w="477" w:type="pct"/>
          </w:tcPr>
          <w:p w14:paraId="2BED0E41" w14:textId="77777777" w:rsidR="00570D81" w:rsidRPr="004A3361" w:rsidRDefault="00570D81" w:rsidP="00D7441E">
            <w:pPr>
              <w:jc w:val="both"/>
              <w:rPr>
                <w:sz w:val="16"/>
                <w:szCs w:val="16"/>
              </w:rPr>
            </w:pPr>
            <w:r w:rsidRPr="004A3361">
              <w:rPr>
                <w:sz w:val="16"/>
                <w:szCs w:val="16"/>
              </w:rPr>
              <w:t>3</w:t>
            </w:r>
          </w:p>
        </w:tc>
        <w:tc>
          <w:tcPr>
            <w:tcW w:w="476" w:type="pct"/>
          </w:tcPr>
          <w:p w14:paraId="4048A330" w14:textId="77777777" w:rsidR="00570D81" w:rsidRPr="004A3361" w:rsidRDefault="00570D81" w:rsidP="00D7441E">
            <w:pPr>
              <w:jc w:val="both"/>
              <w:rPr>
                <w:sz w:val="16"/>
                <w:szCs w:val="16"/>
              </w:rPr>
            </w:pPr>
            <w:r w:rsidRPr="004A3361">
              <w:rPr>
                <w:sz w:val="16"/>
                <w:szCs w:val="16"/>
              </w:rPr>
              <w:t>3</w:t>
            </w:r>
          </w:p>
        </w:tc>
        <w:tc>
          <w:tcPr>
            <w:tcW w:w="475" w:type="pct"/>
          </w:tcPr>
          <w:p w14:paraId="3DA93E88" w14:textId="77777777" w:rsidR="00570D81" w:rsidRPr="004A3361" w:rsidRDefault="00570D81" w:rsidP="00D7441E">
            <w:pPr>
              <w:jc w:val="both"/>
              <w:rPr>
                <w:sz w:val="16"/>
                <w:szCs w:val="16"/>
              </w:rPr>
            </w:pPr>
            <w:r w:rsidRPr="004A3361">
              <w:rPr>
                <w:sz w:val="16"/>
                <w:szCs w:val="16"/>
              </w:rPr>
              <w:t>2</w:t>
            </w:r>
          </w:p>
        </w:tc>
        <w:tc>
          <w:tcPr>
            <w:tcW w:w="475" w:type="pct"/>
          </w:tcPr>
          <w:p w14:paraId="20D0B5EF" w14:textId="77777777" w:rsidR="00570D81" w:rsidRPr="004A3361" w:rsidRDefault="00570D81" w:rsidP="00D7441E">
            <w:pPr>
              <w:jc w:val="both"/>
              <w:rPr>
                <w:sz w:val="16"/>
                <w:szCs w:val="16"/>
              </w:rPr>
            </w:pPr>
            <w:r w:rsidRPr="004A3361">
              <w:rPr>
                <w:sz w:val="16"/>
                <w:szCs w:val="16"/>
              </w:rPr>
              <w:t>2</w:t>
            </w:r>
          </w:p>
        </w:tc>
      </w:tr>
      <w:tr w:rsidR="00570D81" w:rsidRPr="004A3361" w14:paraId="64D426F0" w14:textId="77777777" w:rsidTr="00D7441E">
        <w:tc>
          <w:tcPr>
            <w:tcW w:w="1180" w:type="pct"/>
          </w:tcPr>
          <w:p w14:paraId="15E054DA" w14:textId="77777777" w:rsidR="00570D81" w:rsidRPr="004A3361" w:rsidRDefault="00570D81" w:rsidP="00D7441E">
            <w:pPr>
              <w:jc w:val="both"/>
              <w:rPr>
                <w:sz w:val="16"/>
                <w:szCs w:val="16"/>
              </w:rPr>
            </w:pPr>
            <w:r w:rsidRPr="004A3361">
              <w:rPr>
                <w:sz w:val="16"/>
                <w:szCs w:val="16"/>
              </w:rPr>
              <w:t>9</w:t>
            </w:r>
          </w:p>
        </w:tc>
        <w:tc>
          <w:tcPr>
            <w:tcW w:w="479" w:type="pct"/>
          </w:tcPr>
          <w:p w14:paraId="5A23EB37" w14:textId="77777777" w:rsidR="00570D81" w:rsidRPr="004A3361" w:rsidRDefault="00570D81" w:rsidP="00D7441E">
            <w:pPr>
              <w:jc w:val="both"/>
              <w:rPr>
                <w:sz w:val="16"/>
                <w:szCs w:val="16"/>
              </w:rPr>
            </w:pPr>
            <w:r w:rsidRPr="004A3361">
              <w:rPr>
                <w:sz w:val="16"/>
                <w:szCs w:val="16"/>
              </w:rPr>
              <w:t>9</w:t>
            </w:r>
          </w:p>
        </w:tc>
        <w:tc>
          <w:tcPr>
            <w:tcW w:w="479" w:type="pct"/>
          </w:tcPr>
          <w:p w14:paraId="2F037A6B" w14:textId="77777777" w:rsidR="00570D81" w:rsidRPr="004A3361" w:rsidRDefault="00570D81" w:rsidP="00D7441E">
            <w:pPr>
              <w:jc w:val="both"/>
              <w:rPr>
                <w:sz w:val="16"/>
                <w:szCs w:val="16"/>
              </w:rPr>
            </w:pPr>
            <w:r w:rsidRPr="004A3361">
              <w:rPr>
                <w:sz w:val="16"/>
                <w:szCs w:val="16"/>
              </w:rPr>
              <w:t>9</w:t>
            </w:r>
          </w:p>
        </w:tc>
        <w:tc>
          <w:tcPr>
            <w:tcW w:w="479" w:type="pct"/>
          </w:tcPr>
          <w:p w14:paraId="337C21C1" w14:textId="77777777" w:rsidR="00570D81" w:rsidRPr="004A3361" w:rsidRDefault="00570D81" w:rsidP="00D7441E">
            <w:pPr>
              <w:jc w:val="both"/>
              <w:rPr>
                <w:sz w:val="16"/>
                <w:szCs w:val="16"/>
              </w:rPr>
            </w:pPr>
            <w:r w:rsidRPr="004A3361">
              <w:rPr>
                <w:sz w:val="16"/>
                <w:szCs w:val="16"/>
              </w:rPr>
              <w:t>8</w:t>
            </w:r>
          </w:p>
        </w:tc>
        <w:tc>
          <w:tcPr>
            <w:tcW w:w="480" w:type="pct"/>
          </w:tcPr>
          <w:p w14:paraId="3C27BC82" w14:textId="77777777" w:rsidR="00570D81" w:rsidRPr="004A3361" w:rsidRDefault="00570D81" w:rsidP="00D7441E">
            <w:pPr>
              <w:jc w:val="both"/>
              <w:rPr>
                <w:sz w:val="16"/>
                <w:szCs w:val="16"/>
              </w:rPr>
            </w:pPr>
            <w:r w:rsidRPr="004A3361">
              <w:rPr>
                <w:sz w:val="16"/>
                <w:szCs w:val="16"/>
              </w:rPr>
              <w:t>8</w:t>
            </w:r>
          </w:p>
        </w:tc>
        <w:tc>
          <w:tcPr>
            <w:tcW w:w="477" w:type="pct"/>
          </w:tcPr>
          <w:p w14:paraId="5B77A76F" w14:textId="77777777" w:rsidR="00570D81" w:rsidRPr="004A3361" w:rsidRDefault="00570D81" w:rsidP="00D7441E">
            <w:pPr>
              <w:jc w:val="both"/>
              <w:rPr>
                <w:sz w:val="16"/>
                <w:szCs w:val="16"/>
              </w:rPr>
            </w:pPr>
            <w:r w:rsidRPr="004A3361">
              <w:rPr>
                <w:sz w:val="16"/>
                <w:szCs w:val="16"/>
              </w:rPr>
              <w:t>2</w:t>
            </w:r>
          </w:p>
        </w:tc>
        <w:tc>
          <w:tcPr>
            <w:tcW w:w="476" w:type="pct"/>
          </w:tcPr>
          <w:p w14:paraId="185F2FDC" w14:textId="77777777" w:rsidR="00570D81" w:rsidRPr="004A3361" w:rsidRDefault="00570D81" w:rsidP="00D7441E">
            <w:pPr>
              <w:jc w:val="both"/>
              <w:rPr>
                <w:sz w:val="16"/>
                <w:szCs w:val="16"/>
              </w:rPr>
            </w:pPr>
            <w:r w:rsidRPr="004A3361">
              <w:rPr>
                <w:sz w:val="16"/>
                <w:szCs w:val="16"/>
              </w:rPr>
              <w:t>2</w:t>
            </w:r>
          </w:p>
        </w:tc>
        <w:tc>
          <w:tcPr>
            <w:tcW w:w="475" w:type="pct"/>
          </w:tcPr>
          <w:p w14:paraId="16BBB8EE" w14:textId="77777777" w:rsidR="00570D81" w:rsidRPr="004A3361" w:rsidRDefault="00570D81" w:rsidP="00D7441E">
            <w:pPr>
              <w:jc w:val="both"/>
              <w:rPr>
                <w:sz w:val="16"/>
                <w:szCs w:val="16"/>
              </w:rPr>
            </w:pPr>
            <w:r w:rsidRPr="004A3361">
              <w:rPr>
                <w:sz w:val="16"/>
                <w:szCs w:val="16"/>
              </w:rPr>
              <w:t>3</w:t>
            </w:r>
          </w:p>
        </w:tc>
        <w:tc>
          <w:tcPr>
            <w:tcW w:w="475" w:type="pct"/>
          </w:tcPr>
          <w:p w14:paraId="3AB24A2B" w14:textId="77777777" w:rsidR="00570D81" w:rsidRPr="004A3361" w:rsidRDefault="00570D81" w:rsidP="00D7441E">
            <w:pPr>
              <w:jc w:val="both"/>
              <w:rPr>
                <w:sz w:val="16"/>
                <w:szCs w:val="16"/>
              </w:rPr>
            </w:pPr>
            <w:r w:rsidRPr="004A3361">
              <w:rPr>
                <w:sz w:val="16"/>
                <w:szCs w:val="16"/>
              </w:rPr>
              <w:t>3</w:t>
            </w:r>
          </w:p>
        </w:tc>
      </w:tr>
      <w:tr w:rsidR="00570D81" w:rsidRPr="004A3361" w14:paraId="246DB2B4" w14:textId="77777777" w:rsidTr="00D7441E">
        <w:tc>
          <w:tcPr>
            <w:tcW w:w="1180" w:type="pct"/>
          </w:tcPr>
          <w:p w14:paraId="39E6C4CB" w14:textId="77777777" w:rsidR="00570D81" w:rsidRPr="004A3361" w:rsidRDefault="00570D81" w:rsidP="00D7441E">
            <w:pPr>
              <w:jc w:val="both"/>
              <w:rPr>
                <w:sz w:val="16"/>
                <w:szCs w:val="16"/>
              </w:rPr>
            </w:pPr>
            <w:r w:rsidRPr="004A3361">
              <w:rPr>
                <w:sz w:val="16"/>
                <w:szCs w:val="16"/>
              </w:rPr>
              <w:t>10</w:t>
            </w:r>
          </w:p>
        </w:tc>
        <w:tc>
          <w:tcPr>
            <w:tcW w:w="479" w:type="pct"/>
          </w:tcPr>
          <w:p w14:paraId="65186008" w14:textId="77777777" w:rsidR="00570D81" w:rsidRPr="004A3361" w:rsidRDefault="00570D81" w:rsidP="00D7441E">
            <w:pPr>
              <w:jc w:val="both"/>
              <w:rPr>
                <w:sz w:val="16"/>
                <w:szCs w:val="16"/>
              </w:rPr>
            </w:pPr>
            <w:r w:rsidRPr="004A3361">
              <w:rPr>
                <w:sz w:val="16"/>
                <w:szCs w:val="16"/>
              </w:rPr>
              <w:t>10</w:t>
            </w:r>
          </w:p>
        </w:tc>
        <w:tc>
          <w:tcPr>
            <w:tcW w:w="479" w:type="pct"/>
          </w:tcPr>
          <w:p w14:paraId="73290D43" w14:textId="77777777" w:rsidR="00570D81" w:rsidRPr="004A3361" w:rsidRDefault="00570D81" w:rsidP="00D7441E">
            <w:pPr>
              <w:jc w:val="both"/>
              <w:rPr>
                <w:sz w:val="16"/>
                <w:szCs w:val="16"/>
              </w:rPr>
            </w:pPr>
            <w:r w:rsidRPr="004A3361">
              <w:rPr>
                <w:sz w:val="16"/>
                <w:szCs w:val="16"/>
              </w:rPr>
              <w:t>11</w:t>
            </w:r>
          </w:p>
        </w:tc>
        <w:tc>
          <w:tcPr>
            <w:tcW w:w="479" w:type="pct"/>
          </w:tcPr>
          <w:p w14:paraId="08EEB4EF" w14:textId="77777777" w:rsidR="00570D81" w:rsidRPr="004A3361" w:rsidRDefault="00570D81" w:rsidP="00D7441E">
            <w:pPr>
              <w:jc w:val="both"/>
              <w:rPr>
                <w:sz w:val="16"/>
                <w:szCs w:val="16"/>
              </w:rPr>
            </w:pPr>
            <w:r w:rsidRPr="004A3361">
              <w:rPr>
                <w:sz w:val="16"/>
                <w:szCs w:val="16"/>
              </w:rPr>
              <w:t>5</w:t>
            </w:r>
          </w:p>
        </w:tc>
        <w:tc>
          <w:tcPr>
            <w:tcW w:w="480" w:type="pct"/>
          </w:tcPr>
          <w:p w14:paraId="489FF663" w14:textId="77777777" w:rsidR="00570D81" w:rsidRPr="004A3361" w:rsidRDefault="00570D81" w:rsidP="00D7441E">
            <w:pPr>
              <w:jc w:val="both"/>
              <w:rPr>
                <w:sz w:val="16"/>
                <w:szCs w:val="16"/>
              </w:rPr>
            </w:pPr>
            <w:r w:rsidRPr="004A3361">
              <w:rPr>
                <w:sz w:val="16"/>
                <w:szCs w:val="16"/>
              </w:rPr>
              <w:t>4</w:t>
            </w:r>
          </w:p>
        </w:tc>
        <w:tc>
          <w:tcPr>
            <w:tcW w:w="477" w:type="pct"/>
          </w:tcPr>
          <w:p w14:paraId="3BBC0B55" w14:textId="77777777" w:rsidR="00570D81" w:rsidRPr="004A3361" w:rsidRDefault="00570D81" w:rsidP="00D7441E">
            <w:pPr>
              <w:jc w:val="both"/>
              <w:rPr>
                <w:sz w:val="16"/>
                <w:szCs w:val="16"/>
              </w:rPr>
            </w:pPr>
          </w:p>
        </w:tc>
        <w:tc>
          <w:tcPr>
            <w:tcW w:w="476" w:type="pct"/>
          </w:tcPr>
          <w:p w14:paraId="380B8DC7" w14:textId="77777777" w:rsidR="00570D81" w:rsidRPr="004A3361" w:rsidRDefault="00570D81" w:rsidP="00D7441E">
            <w:pPr>
              <w:jc w:val="both"/>
              <w:rPr>
                <w:sz w:val="16"/>
                <w:szCs w:val="16"/>
              </w:rPr>
            </w:pPr>
          </w:p>
        </w:tc>
        <w:tc>
          <w:tcPr>
            <w:tcW w:w="475" w:type="pct"/>
          </w:tcPr>
          <w:p w14:paraId="2E4AD33A" w14:textId="77777777" w:rsidR="00570D81" w:rsidRPr="004A3361" w:rsidRDefault="00570D81" w:rsidP="00D7441E">
            <w:pPr>
              <w:jc w:val="both"/>
              <w:rPr>
                <w:sz w:val="16"/>
                <w:szCs w:val="16"/>
              </w:rPr>
            </w:pPr>
          </w:p>
        </w:tc>
        <w:tc>
          <w:tcPr>
            <w:tcW w:w="475" w:type="pct"/>
          </w:tcPr>
          <w:p w14:paraId="079619F0" w14:textId="77777777" w:rsidR="00570D81" w:rsidRPr="004A3361" w:rsidRDefault="00570D81" w:rsidP="00D7441E">
            <w:pPr>
              <w:jc w:val="both"/>
              <w:rPr>
                <w:sz w:val="16"/>
                <w:szCs w:val="16"/>
              </w:rPr>
            </w:pPr>
          </w:p>
        </w:tc>
      </w:tr>
      <w:tr w:rsidR="00570D81" w:rsidRPr="004A3361" w14:paraId="45F2D6F5" w14:textId="77777777" w:rsidTr="00D7441E">
        <w:tc>
          <w:tcPr>
            <w:tcW w:w="1180" w:type="pct"/>
          </w:tcPr>
          <w:p w14:paraId="1F6D64CE" w14:textId="77777777" w:rsidR="00570D81" w:rsidRPr="004A3361" w:rsidRDefault="00570D81" w:rsidP="00D7441E">
            <w:pPr>
              <w:jc w:val="both"/>
              <w:rPr>
                <w:sz w:val="16"/>
                <w:szCs w:val="16"/>
              </w:rPr>
            </w:pPr>
            <w:r w:rsidRPr="004A3361">
              <w:rPr>
                <w:sz w:val="16"/>
                <w:szCs w:val="16"/>
              </w:rPr>
              <w:t>11</w:t>
            </w:r>
          </w:p>
        </w:tc>
        <w:tc>
          <w:tcPr>
            <w:tcW w:w="479" w:type="pct"/>
          </w:tcPr>
          <w:p w14:paraId="42C0FC44" w14:textId="77777777" w:rsidR="00570D81" w:rsidRPr="004A3361" w:rsidRDefault="00570D81" w:rsidP="00D7441E">
            <w:pPr>
              <w:jc w:val="both"/>
              <w:rPr>
                <w:sz w:val="16"/>
                <w:szCs w:val="16"/>
              </w:rPr>
            </w:pPr>
            <w:r w:rsidRPr="004A3361">
              <w:rPr>
                <w:sz w:val="16"/>
                <w:szCs w:val="16"/>
              </w:rPr>
              <w:t>11</w:t>
            </w:r>
          </w:p>
        </w:tc>
        <w:tc>
          <w:tcPr>
            <w:tcW w:w="479" w:type="pct"/>
          </w:tcPr>
          <w:p w14:paraId="009A96D9" w14:textId="77777777" w:rsidR="00570D81" w:rsidRPr="004A3361" w:rsidRDefault="00570D81" w:rsidP="00D7441E">
            <w:pPr>
              <w:jc w:val="both"/>
              <w:rPr>
                <w:sz w:val="16"/>
                <w:szCs w:val="16"/>
              </w:rPr>
            </w:pPr>
            <w:r w:rsidRPr="004A3361">
              <w:rPr>
                <w:sz w:val="16"/>
                <w:szCs w:val="16"/>
              </w:rPr>
              <w:t>10</w:t>
            </w:r>
          </w:p>
        </w:tc>
        <w:tc>
          <w:tcPr>
            <w:tcW w:w="479" w:type="pct"/>
          </w:tcPr>
          <w:p w14:paraId="4599A3A7" w14:textId="77777777" w:rsidR="00570D81" w:rsidRPr="004A3361" w:rsidRDefault="00570D81" w:rsidP="00D7441E">
            <w:pPr>
              <w:jc w:val="both"/>
              <w:rPr>
                <w:sz w:val="16"/>
                <w:szCs w:val="16"/>
              </w:rPr>
            </w:pPr>
            <w:r w:rsidRPr="004A3361">
              <w:rPr>
                <w:sz w:val="16"/>
                <w:szCs w:val="16"/>
              </w:rPr>
              <w:t>4</w:t>
            </w:r>
          </w:p>
        </w:tc>
        <w:tc>
          <w:tcPr>
            <w:tcW w:w="480" w:type="pct"/>
          </w:tcPr>
          <w:p w14:paraId="32280693" w14:textId="77777777" w:rsidR="00570D81" w:rsidRPr="004A3361" w:rsidRDefault="00570D81" w:rsidP="00D7441E">
            <w:pPr>
              <w:jc w:val="both"/>
              <w:rPr>
                <w:sz w:val="16"/>
                <w:szCs w:val="16"/>
              </w:rPr>
            </w:pPr>
            <w:r w:rsidRPr="004A3361">
              <w:rPr>
                <w:sz w:val="16"/>
                <w:szCs w:val="16"/>
              </w:rPr>
              <w:t>5</w:t>
            </w:r>
          </w:p>
        </w:tc>
        <w:tc>
          <w:tcPr>
            <w:tcW w:w="477" w:type="pct"/>
          </w:tcPr>
          <w:p w14:paraId="44911097" w14:textId="77777777" w:rsidR="00570D81" w:rsidRPr="004A3361" w:rsidRDefault="00570D81" w:rsidP="00D7441E">
            <w:pPr>
              <w:jc w:val="both"/>
              <w:rPr>
                <w:sz w:val="16"/>
                <w:szCs w:val="16"/>
              </w:rPr>
            </w:pPr>
          </w:p>
        </w:tc>
        <w:tc>
          <w:tcPr>
            <w:tcW w:w="476" w:type="pct"/>
          </w:tcPr>
          <w:p w14:paraId="0C364CDF" w14:textId="77777777" w:rsidR="00570D81" w:rsidRPr="004A3361" w:rsidRDefault="00570D81" w:rsidP="00D7441E">
            <w:pPr>
              <w:jc w:val="both"/>
              <w:rPr>
                <w:sz w:val="16"/>
                <w:szCs w:val="16"/>
              </w:rPr>
            </w:pPr>
          </w:p>
        </w:tc>
        <w:tc>
          <w:tcPr>
            <w:tcW w:w="475" w:type="pct"/>
          </w:tcPr>
          <w:p w14:paraId="1A2FBC97" w14:textId="77777777" w:rsidR="00570D81" w:rsidRPr="004A3361" w:rsidRDefault="00570D81" w:rsidP="00D7441E">
            <w:pPr>
              <w:jc w:val="both"/>
              <w:rPr>
                <w:sz w:val="16"/>
                <w:szCs w:val="16"/>
              </w:rPr>
            </w:pPr>
          </w:p>
        </w:tc>
        <w:tc>
          <w:tcPr>
            <w:tcW w:w="475" w:type="pct"/>
          </w:tcPr>
          <w:p w14:paraId="34629B76" w14:textId="77777777" w:rsidR="00570D81" w:rsidRPr="004A3361" w:rsidRDefault="00570D81" w:rsidP="00D7441E">
            <w:pPr>
              <w:jc w:val="both"/>
              <w:rPr>
                <w:sz w:val="16"/>
                <w:szCs w:val="16"/>
              </w:rPr>
            </w:pPr>
          </w:p>
        </w:tc>
      </w:tr>
    </w:tbl>
    <w:p w14:paraId="102D4DB9" w14:textId="77777777" w:rsidR="00570D81" w:rsidRDefault="00570D81" w:rsidP="00570D81">
      <w:pPr>
        <w:jc w:val="both"/>
      </w:pPr>
    </w:p>
    <w:p w14:paraId="59A32D25" w14:textId="0AE8FCA3" w:rsidR="00155282" w:rsidRDefault="00155282" w:rsidP="00272C10">
      <w:pPr>
        <w:jc w:val="both"/>
      </w:pPr>
      <w:r>
        <w:t>Based on the analysis above, we have the following observations:</w:t>
      </w:r>
    </w:p>
    <w:p w14:paraId="112CF62D" w14:textId="3E608B14" w:rsidR="00155282" w:rsidRDefault="007341BF" w:rsidP="00155282">
      <w:pPr>
        <w:pStyle w:val="Observation"/>
      </w:pPr>
      <w:bookmarkStart w:id="44" w:name="_Toc178880570"/>
      <w:r>
        <w:t xml:space="preserve">For applying OCC to NPRACH the following </w:t>
      </w:r>
      <w:r w:rsidR="00C73A93">
        <w:t xml:space="preserve">points </w:t>
      </w:r>
      <w:r w:rsidR="00FB0F5F">
        <w:t>can be highlighted</w:t>
      </w:r>
      <w:r>
        <w:t>:</w:t>
      </w:r>
      <w:bookmarkEnd w:id="44"/>
    </w:p>
    <w:p w14:paraId="6C7BC8A4" w14:textId="77777777" w:rsidR="00570D81" w:rsidRDefault="007341BF" w:rsidP="005A49A1">
      <w:pPr>
        <w:pStyle w:val="Observation"/>
        <w:numPr>
          <w:ilvl w:val="0"/>
          <w:numId w:val="32"/>
        </w:numPr>
      </w:pPr>
      <w:bookmarkStart w:id="45" w:name="_Toc178880571"/>
      <w:r>
        <w:t>For the OCC scheme to work on NPRACH, likely all the UEs co-existing on the 45 kHz PRACH resource would have to be Rel-19 UEs.</w:t>
      </w:r>
      <w:bookmarkEnd w:id="45"/>
    </w:p>
    <w:p w14:paraId="15AC2B82" w14:textId="36BF7250" w:rsidR="007341BF" w:rsidRDefault="00570D81" w:rsidP="005A49A1">
      <w:pPr>
        <w:pStyle w:val="Observation"/>
        <w:numPr>
          <w:ilvl w:val="1"/>
          <w:numId w:val="32"/>
        </w:numPr>
      </w:pPr>
      <w:bookmarkStart w:id="46" w:name="_Toc178880572"/>
      <w:r>
        <w:t>Applying OCC on PRACH does not seem to be backward compatible (legacy UE</w:t>
      </w:r>
      <w:r w:rsidR="00BF6A45">
        <w:t>s</w:t>
      </w:r>
      <w:r>
        <w:t xml:space="preserve"> will collide with the spread transmission).</w:t>
      </w:r>
      <w:bookmarkEnd w:id="46"/>
    </w:p>
    <w:p w14:paraId="440B4C91" w14:textId="3A83D715" w:rsidR="00570D81" w:rsidRDefault="00570D81" w:rsidP="005A49A1">
      <w:pPr>
        <w:pStyle w:val="Observation"/>
        <w:numPr>
          <w:ilvl w:val="1"/>
          <w:numId w:val="32"/>
        </w:numPr>
      </w:pPr>
      <w:bookmarkStart w:id="47" w:name="_Toc178880573"/>
      <w:r>
        <w:t>The non-backward compatibility may imply having to perform a partition of PRACH resources.</w:t>
      </w:r>
      <w:bookmarkEnd w:id="47"/>
    </w:p>
    <w:p w14:paraId="6438D60A" w14:textId="1397604D" w:rsidR="007341BF" w:rsidRDefault="007341BF" w:rsidP="005A49A1">
      <w:pPr>
        <w:pStyle w:val="Observation"/>
        <w:numPr>
          <w:ilvl w:val="0"/>
          <w:numId w:val="32"/>
        </w:numPr>
      </w:pPr>
      <w:bookmarkStart w:id="48" w:name="_Toc178880574"/>
      <w:r>
        <w:lastRenderedPageBreak/>
        <w:t>UEs using the same time-frequency resources</w:t>
      </w:r>
      <w:r w:rsidR="00570D81">
        <w:t xml:space="preserve"> based on OCC transmissions will require a different </w:t>
      </w:r>
      <w:r w:rsidR="00570D81" w:rsidRPr="00570D81">
        <w:t xml:space="preserve">Random Access Preamble ID </w:t>
      </w:r>
      <w:r w:rsidR="00570D81">
        <w:t xml:space="preserve">(RAPID) so they can </w:t>
      </w:r>
      <w:r w:rsidR="00291046">
        <w:t xml:space="preserve">be </w:t>
      </w:r>
      <w:r w:rsidR="00570D81">
        <w:t>distinguished by Random Access Response.</w:t>
      </w:r>
      <w:bookmarkEnd w:id="48"/>
    </w:p>
    <w:p w14:paraId="7046C3B8" w14:textId="77777777" w:rsidR="007341BF" w:rsidRDefault="007341BF" w:rsidP="00570D81">
      <w:pPr>
        <w:pStyle w:val="Observation"/>
        <w:numPr>
          <w:ilvl w:val="0"/>
          <w:numId w:val="0"/>
        </w:numPr>
        <w:ind w:left="2061"/>
      </w:pPr>
    </w:p>
    <w:p w14:paraId="13747AA1" w14:textId="39455C73" w:rsidR="009F4E95" w:rsidRDefault="009F4E95" w:rsidP="00272C10">
      <w:pPr>
        <w:jc w:val="both"/>
      </w:pPr>
      <w:r>
        <w:t xml:space="preserve">Another important point is that there will be a </w:t>
      </w:r>
      <w:r w:rsidRPr="009F4E95">
        <w:t>risky of false preamble detection</w:t>
      </w:r>
      <w:r>
        <w:t xml:space="preserve"> if OCC is introduced for NPRACH, which is one aspect that needs to be studied.</w:t>
      </w:r>
      <w:r w:rsidR="00C068DC">
        <w:t xml:space="preserve"> TS 36.141 clause 8.5.3 defines the performance requirements for NPRACH, stating the following:</w:t>
      </w:r>
    </w:p>
    <w:tbl>
      <w:tblPr>
        <w:tblStyle w:val="TableGrid"/>
        <w:tblW w:w="0" w:type="auto"/>
        <w:tblLook w:val="04A0" w:firstRow="1" w:lastRow="0" w:firstColumn="1" w:lastColumn="0" w:noHBand="0" w:noVBand="1"/>
      </w:tblPr>
      <w:tblGrid>
        <w:gridCol w:w="9629"/>
      </w:tblGrid>
      <w:tr w:rsidR="00C068DC" w14:paraId="39718E7E" w14:textId="77777777" w:rsidTr="00C068DC">
        <w:tc>
          <w:tcPr>
            <w:tcW w:w="9629" w:type="dxa"/>
          </w:tcPr>
          <w:p w14:paraId="54744E9D" w14:textId="77777777" w:rsidR="00C068DC" w:rsidRPr="00C068DC" w:rsidRDefault="00C068DC" w:rsidP="00C068DC">
            <w:pPr>
              <w:rPr>
                <w:rFonts w:eastAsia="?c?e?o“A‘??S?V?b?N‘I" w:cs="v4.2.0"/>
                <w:sz w:val="16"/>
                <w:szCs w:val="16"/>
              </w:rPr>
            </w:pPr>
            <w:r w:rsidRPr="00C068DC">
              <w:rPr>
                <w:rFonts w:eastAsia="?c?e?o“A‘??S?V?b?N‘I" w:cs="v4.2.0"/>
                <w:sz w:val="16"/>
                <w:szCs w:val="16"/>
              </w:rPr>
              <w:t xml:space="preserve">The performance requirement of </w:t>
            </w:r>
            <w:r w:rsidRPr="00C068DC">
              <w:rPr>
                <w:rFonts w:cs="v4.2.0" w:hint="eastAsia"/>
                <w:sz w:val="16"/>
                <w:szCs w:val="16"/>
                <w:lang w:eastAsia="zh-CN"/>
              </w:rPr>
              <w:t>N</w:t>
            </w:r>
            <w:r w:rsidRPr="00C068DC">
              <w:rPr>
                <w:rFonts w:eastAsia="?c?e?o“A‘??S?V?b?N‘I" w:cs="v4.2.0"/>
                <w:sz w:val="16"/>
                <w:szCs w:val="16"/>
              </w:rPr>
              <w:t xml:space="preserve">PRACH for preamble detection is determined by two parameters: </w:t>
            </w:r>
            <w:r w:rsidRPr="00C068DC">
              <w:rPr>
                <w:rFonts w:cs="v4.2.0" w:hint="eastAsia"/>
                <w:sz w:val="16"/>
                <w:szCs w:val="16"/>
                <w:lang w:eastAsia="zh-CN"/>
              </w:rPr>
              <w:t xml:space="preserve">the </w:t>
            </w:r>
            <w:r w:rsidRPr="00C068DC">
              <w:rPr>
                <w:rFonts w:eastAsia="?c?e?o“A‘??S?V?b?N‘I" w:cs="v4.2.0"/>
                <w:sz w:val="16"/>
                <w:szCs w:val="16"/>
              </w:rPr>
              <w:t>total probability of false detection of the preamble (Pfa) and the probability of detection of the preamble (Pd). The performance is measured for the required SNR</w:t>
            </w:r>
          </w:p>
          <w:p w14:paraId="0CF8CAE2" w14:textId="77777777" w:rsidR="00C068DC" w:rsidRPr="00C068DC" w:rsidRDefault="00C068DC" w:rsidP="00C068DC">
            <w:pPr>
              <w:pStyle w:val="B1"/>
              <w:rPr>
                <w:rFonts w:eastAsia="?c?e?o“A‘??S?V?b?N‘I"/>
                <w:sz w:val="16"/>
                <w:szCs w:val="16"/>
              </w:rPr>
            </w:pPr>
            <w:r w:rsidRPr="00C068DC">
              <w:rPr>
                <w:rFonts w:eastAsia="?c?e?o“A‘??S?V?b?N‘I"/>
                <w:sz w:val="16"/>
                <w:szCs w:val="16"/>
              </w:rPr>
              <w:t>-</w:t>
            </w:r>
            <w:r w:rsidRPr="00C068DC">
              <w:rPr>
                <w:rFonts w:eastAsia="?c?e?o“A‘??S?V?b?N‘I"/>
                <w:sz w:val="16"/>
                <w:szCs w:val="16"/>
              </w:rPr>
              <w:tab/>
              <w:t xml:space="preserve">at probability of Pd </w:t>
            </w:r>
            <w:r w:rsidRPr="00C068DC">
              <w:rPr>
                <w:rFonts w:eastAsia="?c?e?o“A‘??S?V?b?N‘I" w:cs="v4.2.0"/>
                <w:sz w:val="16"/>
                <w:szCs w:val="16"/>
              </w:rPr>
              <w:t xml:space="preserve">which </w:t>
            </w:r>
            <w:r w:rsidRPr="00C068DC">
              <w:rPr>
                <w:rFonts w:eastAsia="?c?e?o“A‘??S?V?b?N‘I"/>
                <w:sz w:val="16"/>
                <w:szCs w:val="16"/>
              </w:rPr>
              <w:t xml:space="preserve">shall not be smaller than 99% and </w:t>
            </w:r>
          </w:p>
          <w:p w14:paraId="3F8BFE84" w14:textId="77777777" w:rsidR="00C068DC" w:rsidRPr="00C068DC" w:rsidRDefault="00C068DC" w:rsidP="00C068DC">
            <w:pPr>
              <w:pStyle w:val="B1"/>
              <w:rPr>
                <w:rFonts w:eastAsia="?c?e?o“A‘??S?V?b?N‘I"/>
                <w:sz w:val="16"/>
                <w:szCs w:val="16"/>
              </w:rPr>
            </w:pPr>
            <w:r w:rsidRPr="00C068DC">
              <w:rPr>
                <w:rFonts w:eastAsia="?c?e?o“A‘??S?V?b?N‘I"/>
                <w:sz w:val="16"/>
                <w:szCs w:val="16"/>
              </w:rPr>
              <w:t>-</w:t>
            </w:r>
            <w:r w:rsidRPr="00C068DC">
              <w:rPr>
                <w:rFonts w:eastAsia="?c?e?o“A‘??S?V?b?N‘I"/>
                <w:sz w:val="16"/>
                <w:szCs w:val="16"/>
              </w:rPr>
              <w:tab/>
              <w:t xml:space="preserve">at probability of Pfa </w:t>
            </w:r>
            <w:r w:rsidRPr="00C068DC">
              <w:rPr>
                <w:rFonts w:eastAsia="?c?e?o“A‘??S?V?b?N‘I" w:cs="v4.2.0"/>
                <w:sz w:val="16"/>
                <w:szCs w:val="16"/>
              </w:rPr>
              <w:t xml:space="preserve">which </w:t>
            </w:r>
            <w:r w:rsidRPr="00C068DC">
              <w:rPr>
                <w:rFonts w:eastAsia="?c?e?o“A‘??S?V?b?N‘I"/>
                <w:sz w:val="16"/>
                <w:szCs w:val="16"/>
              </w:rPr>
              <w:t>shall not be larger than 0.1%.</w:t>
            </w:r>
          </w:p>
          <w:p w14:paraId="78AFF38E" w14:textId="77777777" w:rsidR="00C068DC" w:rsidRPr="00C068DC" w:rsidRDefault="00C068DC" w:rsidP="00C068DC">
            <w:pPr>
              <w:rPr>
                <w:rFonts w:eastAsia="?c?e?o“A‘??S?V?b?N‘I" w:cs="v4.2.0"/>
                <w:sz w:val="16"/>
                <w:szCs w:val="16"/>
              </w:rPr>
            </w:pPr>
            <w:r w:rsidRPr="00C068DC">
              <w:rPr>
                <w:rFonts w:eastAsia="?c?e?o“A‘??S?V?b?N‘I" w:cs="v4.2.0"/>
                <w:sz w:val="16"/>
                <w:szCs w:val="16"/>
              </w:rPr>
              <w:t xml:space="preserve">Pfa is defined as a conditional total probability of erroneous detection of the preamble (i.e. </w:t>
            </w:r>
            <w:r w:rsidRPr="00C068DC">
              <w:rPr>
                <w:noProof/>
                <w:sz w:val="16"/>
                <w:szCs w:val="16"/>
              </w:rPr>
              <w:t>erroneous detection from any detector</w:t>
            </w:r>
            <w:r w:rsidRPr="00C068DC">
              <w:rPr>
                <w:rFonts w:eastAsia="?c?e?o“A‘??S?V?b?N‘I" w:cs="v4.2.0"/>
                <w:sz w:val="16"/>
                <w:szCs w:val="16"/>
              </w:rPr>
              <w:t>) when input is only noise.</w:t>
            </w:r>
          </w:p>
          <w:p w14:paraId="6C69FF3C" w14:textId="4A5B5ABE" w:rsidR="00C068DC" w:rsidRPr="00C068DC" w:rsidRDefault="00C068DC" w:rsidP="00C068DC">
            <w:pPr>
              <w:rPr>
                <w:rFonts w:eastAsia="?c?e?o“A‘??S?V?b?N‘I" w:cs="v4.2.0"/>
              </w:rPr>
            </w:pPr>
            <w:r w:rsidRPr="00C068DC">
              <w:rPr>
                <w:rFonts w:eastAsia="?c?e?o“A‘??S?V?b?N‘I" w:cs="v4.2.0"/>
                <w:sz w:val="16"/>
                <w:szCs w:val="16"/>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C068DC">
              <w:rPr>
                <w:rFonts w:cs="v4.2.0"/>
                <w:sz w:val="16"/>
                <w:szCs w:val="16"/>
                <w:lang w:eastAsia="zh-CN"/>
              </w:rPr>
              <w:t xml:space="preserve">3.646 </w:t>
            </w:r>
            <w:r w:rsidRPr="00C068DC">
              <w:rPr>
                <w:rFonts w:eastAsia="?c?e?o“A‘??S?V?b?N‘I" w:cs="v4.2.0"/>
                <w:sz w:val="16"/>
                <w:szCs w:val="16"/>
              </w:rPr>
              <w:t>us. The strongest path for the timing estimation error refers to the strongest path in the power delay profile.</w:t>
            </w:r>
          </w:p>
        </w:tc>
      </w:tr>
    </w:tbl>
    <w:p w14:paraId="259A8DBE" w14:textId="77777777" w:rsidR="00272C10" w:rsidRDefault="00272C10" w:rsidP="00272C10">
      <w:pPr>
        <w:jc w:val="both"/>
      </w:pPr>
    </w:p>
    <w:p w14:paraId="0089EBF7" w14:textId="7EF2C693" w:rsidR="009F4E95" w:rsidRDefault="009F4E95" w:rsidP="00272C10">
      <w:pPr>
        <w:pStyle w:val="Observation"/>
        <w:ind w:left="1701" w:hanging="1701"/>
      </w:pPr>
      <w:bookmarkStart w:id="49" w:name="_Toc178880575"/>
      <w:r>
        <w:t>I</w:t>
      </w:r>
      <w:r w:rsidRPr="009F4E95">
        <w:t xml:space="preserve">f OCC </w:t>
      </w:r>
      <w:r w:rsidR="00CC3E2D">
        <w:t>were</w:t>
      </w:r>
      <w:r w:rsidRPr="009F4E95">
        <w:t xml:space="preserve"> introduced for NPRACH</w:t>
      </w:r>
      <w:r w:rsidR="00CC3E2D">
        <w:t xml:space="preserve">, there might be </w:t>
      </w:r>
      <w:r w:rsidR="00CC3E2D" w:rsidRPr="009F4E95">
        <w:t>a risky of false preamble detection</w:t>
      </w:r>
      <w:r w:rsidR="00CC3E2D">
        <w:t xml:space="preserve"> which is an aspect that needs to be studied as to continue fulfilling existing NPRACH RAN4 requirements</w:t>
      </w:r>
      <w:r>
        <w:t>.</w:t>
      </w:r>
      <w:bookmarkEnd w:id="49"/>
    </w:p>
    <w:p w14:paraId="090E80A6" w14:textId="3B57120E" w:rsidR="00291046" w:rsidRDefault="00291046" w:rsidP="00291046">
      <w:pPr>
        <w:pStyle w:val="Proposal"/>
      </w:pPr>
      <w:bookmarkStart w:id="50" w:name="_Toc178880603"/>
      <w:r>
        <w:t xml:space="preserve">Based on the foreseen backward compatibility issues and specification impact, OCC for NPRACH is not supported in Rel-19. RAN1 prioritizes the potential support of OCC for </w:t>
      </w:r>
      <w:r w:rsidRPr="00CE5BAC">
        <w:t>NPUSCH Format 1</w:t>
      </w:r>
      <w:r>
        <w:t xml:space="preserve"> for single tone.</w:t>
      </w:r>
      <w:bookmarkEnd w:id="50"/>
      <w:r>
        <w:t xml:space="preserve"> </w:t>
      </w:r>
    </w:p>
    <w:p w14:paraId="160A66A3" w14:textId="5E4B1A2D" w:rsidR="00272C10" w:rsidRDefault="00272C10" w:rsidP="00272C10">
      <w:pPr>
        <w:pStyle w:val="Heading1"/>
      </w:pPr>
      <w:r>
        <w:t>4</w:t>
      </w:r>
      <w:r>
        <w:tab/>
        <w:t>Other considerations on OCC</w:t>
      </w:r>
    </w:p>
    <w:p w14:paraId="05C4656C" w14:textId="42307897" w:rsidR="003B4613" w:rsidRDefault="003B4613" w:rsidP="003B4613">
      <w:pPr>
        <w:pStyle w:val="Heading2"/>
      </w:pPr>
      <w:r>
        <w:t>4.1</w:t>
      </w:r>
      <w:r>
        <w:tab/>
        <w:t>UL transmission gaps and OCC</w:t>
      </w:r>
      <w:r w:rsidR="00ED1EE7">
        <w:t>-based</w:t>
      </w:r>
      <w:r>
        <w:t xml:space="preserve"> transmissions </w:t>
      </w:r>
    </w:p>
    <w:p w14:paraId="47E70C01" w14:textId="3E3E92DE" w:rsidR="003B4613" w:rsidRDefault="00ED1EE7" w:rsidP="003B4613">
      <w:r>
        <w:t xml:space="preserve">During </w:t>
      </w:r>
      <w:r w:rsidR="003B4613">
        <w:t>RAN1# 118 the following agreement was reached.</w:t>
      </w:r>
    </w:p>
    <w:tbl>
      <w:tblPr>
        <w:tblStyle w:val="TableGrid"/>
        <w:tblW w:w="0" w:type="auto"/>
        <w:tblLook w:val="04A0" w:firstRow="1" w:lastRow="0" w:firstColumn="1" w:lastColumn="0" w:noHBand="0" w:noVBand="1"/>
      </w:tblPr>
      <w:tblGrid>
        <w:gridCol w:w="9629"/>
      </w:tblGrid>
      <w:tr w:rsidR="003B4613" w14:paraId="73C99377" w14:textId="77777777" w:rsidTr="003B4613">
        <w:tc>
          <w:tcPr>
            <w:tcW w:w="9629" w:type="dxa"/>
          </w:tcPr>
          <w:p w14:paraId="79E3B452" w14:textId="77777777" w:rsidR="003B4613" w:rsidRPr="003B4613" w:rsidRDefault="003B4613" w:rsidP="003B4613">
            <w:pPr>
              <w:overflowPunct/>
              <w:autoSpaceDE/>
              <w:autoSpaceDN/>
              <w:adjustRightInd/>
              <w:spacing w:after="0"/>
              <w:contextualSpacing/>
              <w:textAlignment w:val="auto"/>
              <w:rPr>
                <w:rFonts w:eastAsia="Batang"/>
                <w:bCs/>
                <w:sz w:val="16"/>
                <w:szCs w:val="18"/>
                <w:lang w:eastAsia="x-none"/>
              </w:rPr>
            </w:pPr>
            <w:r w:rsidRPr="003B4613">
              <w:rPr>
                <w:rFonts w:eastAsia="Batang"/>
                <w:bCs/>
                <w:sz w:val="16"/>
                <w:szCs w:val="18"/>
                <w:highlight w:val="green"/>
                <w:lang w:eastAsia="x-none"/>
              </w:rPr>
              <w:t>Agreement</w:t>
            </w:r>
          </w:p>
          <w:p w14:paraId="2F89B556" w14:textId="77777777" w:rsidR="003B4613" w:rsidRPr="003B4613" w:rsidRDefault="003B4613" w:rsidP="003B4613">
            <w:pPr>
              <w:overflowPunct/>
              <w:autoSpaceDE/>
              <w:autoSpaceDN/>
              <w:adjustRightInd/>
              <w:spacing w:after="0"/>
              <w:contextualSpacing/>
              <w:textAlignment w:val="auto"/>
              <w:rPr>
                <w:rFonts w:eastAsia="Batang"/>
                <w:bCs/>
                <w:sz w:val="16"/>
                <w:szCs w:val="18"/>
                <w:lang w:eastAsia="x-none"/>
              </w:rPr>
            </w:pPr>
            <w:r w:rsidRPr="003B4613">
              <w:rPr>
                <w:rFonts w:eastAsia="Batang"/>
                <w:bCs/>
                <w:sz w:val="16"/>
                <w:szCs w:val="18"/>
                <w:lang w:eastAsia="x-none"/>
              </w:rPr>
              <w:t>RAN1 studies whether the following types of UL transmission gap will impact the design of OCC for IoT-NTN when considering e.g. phase continuity</w:t>
            </w:r>
          </w:p>
          <w:p w14:paraId="50FE6E58" w14:textId="77777777" w:rsidR="003B4613" w:rsidRPr="003B4613" w:rsidRDefault="003B4613" w:rsidP="005A49A1">
            <w:pPr>
              <w:numPr>
                <w:ilvl w:val="0"/>
                <w:numId w:val="38"/>
              </w:numPr>
              <w:overflowPunct/>
              <w:autoSpaceDE/>
              <w:autoSpaceDN/>
              <w:adjustRightInd/>
              <w:spacing w:after="0"/>
              <w:textAlignment w:val="auto"/>
              <w:rPr>
                <w:rFonts w:eastAsia="Batang"/>
                <w:bCs/>
                <w:sz w:val="16"/>
                <w:szCs w:val="18"/>
                <w:lang w:eastAsia="en-US"/>
              </w:rPr>
            </w:pPr>
            <w:r w:rsidRPr="003B4613">
              <w:rPr>
                <w:rFonts w:eastAsia="Batang"/>
                <w:bCs/>
                <w:sz w:val="16"/>
                <w:szCs w:val="18"/>
                <w:lang w:eastAsia="en-US"/>
              </w:rPr>
              <w:t>UL gaps for synchronization (from Rel-13)</w:t>
            </w:r>
          </w:p>
          <w:p w14:paraId="4BDC1875" w14:textId="77777777" w:rsidR="003B4613" w:rsidRPr="003B4613" w:rsidRDefault="003B4613" w:rsidP="005A49A1">
            <w:pPr>
              <w:numPr>
                <w:ilvl w:val="0"/>
                <w:numId w:val="38"/>
              </w:numPr>
              <w:overflowPunct/>
              <w:autoSpaceDE/>
              <w:autoSpaceDN/>
              <w:adjustRightInd/>
              <w:spacing w:after="0"/>
              <w:textAlignment w:val="auto"/>
              <w:rPr>
                <w:rFonts w:eastAsia="Batang"/>
                <w:bCs/>
                <w:sz w:val="16"/>
                <w:szCs w:val="18"/>
                <w:lang w:eastAsia="en-US"/>
              </w:rPr>
            </w:pPr>
            <w:r w:rsidRPr="003B4613">
              <w:rPr>
                <w:rFonts w:eastAsia="Batang"/>
                <w:bCs/>
                <w:sz w:val="16"/>
                <w:szCs w:val="18"/>
                <w:lang w:eastAsia="en-US"/>
              </w:rPr>
              <w:t>Gaps around NPRACH occasions</w:t>
            </w:r>
          </w:p>
          <w:p w14:paraId="55A32F52" w14:textId="77777777" w:rsidR="003B4613" w:rsidRPr="003B4613" w:rsidRDefault="003B4613" w:rsidP="005A49A1">
            <w:pPr>
              <w:numPr>
                <w:ilvl w:val="0"/>
                <w:numId w:val="38"/>
              </w:numPr>
              <w:overflowPunct/>
              <w:autoSpaceDE/>
              <w:autoSpaceDN/>
              <w:adjustRightInd/>
              <w:spacing w:after="0"/>
              <w:textAlignment w:val="auto"/>
              <w:rPr>
                <w:rFonts w:eastAsia="Batang"/>
                <w:bCs/>
                <w:sz w:val="16"/>
                <w:szCs w:val="18"/>
                <w:lang w:eastAsia="en-US"/>
              </w:rPr>
            </w:pPr>
            <w:r w:rsidRPr="003B4613">
              <w:rPr>
                <w:rFonts w:eastAsia="Batang"/>
                <w:bCs/>
                <w:sz w:val="16"/>
                <w:szCs w:val="18"/>
                <w:lang w:eastAsia="en-US"/>
              </w:rPr>
              <w:t>UL timing adjustment gaps and segmentation for IoT-NTN (from Rel-17)</w:t>
            </w:r>
          </w:p>
          <w:p w14:paraId="705B4F6D" w14:textId="77777777" w:rsidR="003B4613" w:rsidRPr="003B4613" w:rsidRDefault="003B4613" w:rsidP="005A49A1">
            <w:pPr>
              <w:numPr>
                <w:ilvl w:val="0"/>
                <w:numId w:val="38"/>
              </w:numPr>
              <w:overflowPunct/>
              <w:autoSpaceDE/>
              <w:autoSpaceDN/>
              <w:adjustRightInd/>
              <w:spacing w:after="0"/>
              <w:textAlignment w:val="auto"/>
              <w:rPr>
                <w:rFonts w:eastAsia="Batang"/>
                <w:bCs/>
                <w:sz w:val="16"/>
                <w:szCs w:val="18"/>
                <w:lang w:eastAsia="en-US"/>
              </w:rPr>
            </w:pPr>
            <w:r w:rsidRPr="003B4613">
              <w:rPr>
                <w:rFonts w:eastAsia="Batang"/>
                <w:bCs/>
                <w:sz w:val="16"/>
                <w:szCs w:val="18"/>
                <w:lang w:eastAsia="en-US"/>
              </w:rPr>
              <w:t>TDM DMRS that are muted</w:t>
            </w:r>
          </w:p>
          <w:p w14:paraId="51779630" w14:textId="0F4B0162" w:rsidR="003B4613" w:rsidRPr="003B4613" w:rsidRDefault="003B4613" w:rsidP="005A49A1">
            <w:pPr>
              <w:numPr>
                <w:ilvl w:val="0"/>
                <w:numId w:val="38"/>
              </w:numPr>
              <w:overflowPunct/>
              <w:autoSpaceDE/>
              <w:autoSpaceDN/>
              <w:adjustRightInd/>
              <w:spacing w:after="0"/>
              <w:textAlignment w:val="auto"/>
              <w:rPr>
                <w:rFonts w:eastAsia="Batang"/>
                <w:bCs/>
                <w:szCs w:val="24"/>
                <w:lang w:eastAsia="en-US"/>
              </w:rPr>
            </w:pPr>
            <w:r w:rsidRPr="003B4613">
              <w:rPr>
                <w:rFonts w:eastAsia="Batang"/>
                <w:bCs/>
                <w:sz w:val="16"/>
                <w:szCs w:val="18"/>
                <w:lang w:eastAsia="en-US"/>
              </w:rPr>
              <w:t>Guard periods for 3.75kHz UL transmissions</w:t>
            </w:r>
          </w:p>
        </w:tc>
      </w:tr>
    </w:tbl>
    <w:p w14:paraId="780C8B9D" w14:textId="77777777" w:rsidR="003B4613" w:rsidRDefault="003B4613" w:rsidP="003B4613"/>
    <w:p w14:paraId="39BDEBCB" w14:textId="337D1045" w:rsidR="003B4613" w:rsidRDefault="003B4613" w:rsidP="003B4613">
      <w:pPr>
        <w:jc w:val="both"/>
      </w:pPr>
      <w:r>
        <w:t>Overall, OCCs</w:t>
      </w:r>
      <w:r w:rsidRPr="003B4613">
        <w:t xml:space="preserve"> are designed to </w:t>
      </w:r>
      <w:r>
        <w:t>preserve</w:t>
      </w:r>
      <w:r w:rsidRPr="003B4613">
        <w:t xml:space="preserve"> orthogonality between spread sequences when perfectly aligned in time. However, introducing a gap in the</w:t>
      </w:r>
      <w:r>
        <w:t xml:space="preserve"> OCC’d</w:t>
      </w:r>
      <w:r w:rsidRPr="003B4613">
        <w:t xml:space="preserve"> transmission c</w:t>
      </w:r>
      <w:r w:rsidR="005A49A1">
        <w:t>ould</w:t>
      </w:r>
      <w:r w:rsidRPr="003B4613">
        <w:t xml:space="preserve"> disrupt this alignment and compromise the orthogonality</w:t>
      </w:r>
      <w:r w:rsidR="005A49A1">
        <w:t xml:space="preserve"> (e.g., </w:t>
      </w:r>
      <w:r w:rsidR="005A49A1" w:rsidRPr="005A49A1">
        <w:t>causing interference between the sequences</w:t>
      </w:r>
      <w:r w:rsidR="005A49A1">
        <w:t>)</w:t>
      </w:r>
      <w:r>
        <w:t>.</w:t>
      </w:r>
      <w:r w:rsidR="005A49A1">
        <w:t xml:space="preserve"> The potential ways of overcoming this drawback could be for example: 1) Using OCC sequences robust to time misalignments, 2) Transmission timing</w:t>
      </w:r>
      <w:r w:rsidR="0094228F">
        <w:t xml:space="preserve"> correction/control techniques</w:t>
      </w:r>
      <w:r w:rsidR="005A49A1">
        <w:t xml:space="preserve"> (through a method </w:t>
      </w:r>
      <w:r w:rsidR="0094228F">
        <w:t>that can</w:t>
      </w:r>
      <w:r w:rsidR="005A49A1">
        <w:t xml:space="preserve"> control or correct the variations), and 3) Receiver processing (e.g., </w:t>
      </w:r>
      <w:r w:rsidR="005A49A1" w:rsidRPr="005A49A1">
        <w:t>receiver techniques t</w:t>
      </w:r>
      <w:r w:rsidR="005A49A1">
        <w:t>hat can</w:t>
      </w:r>
      <w:r w:rsidR="005A49A1" w:rsidRPr="005A49A1">
        <w:t xml:space="preserve"> compensate for gaps</w:t>
      </w:r>
      <w:r w:rsidR="005A49A1">
        <w:t xml:space="preserve"> at least to some extent to</w:t>
      </w:r>
      <w:r w:rsidR="005A49A1" w:rsidRPr="005A49A1">
        <w:t xml:space="preserve"> </w:t>
      </w:r>
      <w:r w:rsidR="005A49A1">
        <w:t>help</w:t>
      </w:r>
      <w:r w:rsidR="005A49A1" w:rsidRPr="005A49A1">
        <w:t xml:space="preserve"> maintain</w:t>
      </w:r>
      <w:r w:rsidR="005A49A1">
        <w:t>ing</w:t>
      </w:r>
      <w:r w:rsidR="005A49A1" w:rsidRPr="005A49A1">
        <w:t xml:space="preserve"> orthogonality during decoding</w:t>
      </w:r>
      <w:r w:rsidR="005A49A1">
        <w:t>).</w:t>
      </w:r>
    </w:p>
    <w:p w14:paraId="1A98DD27" w14:textId="37A654A9" w:rsidR="0094228F" w:rsidRDefault="0094228F" w:rsidP="0094228F">
      <w:pPr>
        <w:pStyle w:val="Observation"/>
        <w:ind w:left="1701" w:hanging="1701"/>
      </w:pPr>
      <w:bookmarkStart w:id="51" w:name="_Toc178880576"/>
      <w:r>
        <w:t>A</w:t>
      </w:r>
      <w:r w:rsidRPr="0094228F">
        <w:t xml:space="preserve"> gap in</w:t>
      </w:r>
      <w:r>
        <w:t>troduced into</w:t>
      </w:r>
      <w:r w:rsidRPr="0094228F">
        <w:t xml:space="preserve"> </w:t>
      </w:r>
      <w:r>
        <w:t xml:space="preserve">an </w:t>
      </w:r>
      <w:r w:rsidRPr="0094228F">
        <w:t>OCC’d transmission could disrupt th</w:t>
      </w:r>
      <w:r>
        <w:t>e time</w:t>
      </w:r>
      <w:r w:rsidRPr="0094228F">
        <w:t xml:space="preserve"> alignment and compromise the orthogonality (e.g., causing interference between the sequences)</w:t>
      </w:r>
      <w:r>
        <w:t>.</w:t>
      </w:r>
      <w:bookmarkEnd w:id="51"/>
    </w:p>
    <w:p w14:paraId="5209A7AB" w14:textId="79D202A3" w:rsidR="0094228F" w:rsidRDefault="0094228F" w:rsidP="0094228F">
      <w:pPr>
        <w:pStyle w:val="Observation"/>
        <w:ind w:left="1701" w:hanging="1701"/>
      </w:pPr>
      <w:bookmarkStart w:id="52" w:name="_Toc178880577"/>
      <w:r>
        <w:t>In relation with previous observation, possible ways of overcoming the disruptions that a gap can cause on OCC’d transmissions could be: 1) Using OCC sequences robust to time misalignments, 2) T</w:t>
      </w:r>
      <w:r w:rsidR="00AB550B">
        <w:t>iming correction/control t</w:t>
      </w:r>
      <w:r>
        <w:t xml:space="preserve">echniques that could control or correct transmission timing variations, 3) </w:t>
      </w:r>
      <w:r w:rsidR="00AB550B">
        <w:t>Receiver processing techniques</w:t>
      </w:r>
      <w:r>
        <w:t xml:space="preserve"> that can help to compensate for </w:t>
      </w:r>
      <w:r w:rsidR="00AB550B">
        <w:t>the distortions caused by the gap.</w:t>
      </w:r>
      <w:bookmarkEnd w:id="52"/>
    </w:p>
    <w:p w14:paraId="0C55C5A4" w14:textId="3FE5B37F" w:rsidR="006916C9" w:rsidRDefault="003B4613" w:rsidP="003B4613">
      <w:pPr>
        <w:pStyle w:val="Heading3"/>
      </w:pPr>
      <w:r>
        <w:lastRenderedPageBreak/>
        <w:t>4.1.1</w:t>
      </w:r>
      <w:r>
        <w:tab/>
      </w:r>
      <w:r w:rsidR="0044519E">
        <w:t xml:space="preserve">NPUSCH transmission postponements due to NPRACH and UL gap </w:t>
      </w:r>
    </w:p>
    <w:p w14:paraId="54545053" w14:textId="4E4A09E1" w:rsidR="00461607" w:rsidRDefault="0034102D" w:rsidP="00461607">
      <w:pPr>
        <w:jc w:val="both"/>
      </w:pPr>
      <w:r>
        <w:t>Depending on the spreading applied to the NPUSCH Format 1 single-tone transmission</w:t>
      </w:r>
      <w:r w:rsidR="00485CB7">
        <w:t xml:space="preserve"> (especially for 3.75 kHz SCS)</w:t>
      </w:r>
      <w:r>
        <w:t xml:space="preserve">, it may or not </w:t>
      </w:r>
      <w:r w:rsidR="00485CB7">
        <w:t xml:space="preserve">fit </w:t>
      </w:r>
      <w:r>
        <w:t>within the periodic NPRACH transmissions. The figure below shows e</w:t>
      </w:r>
      <w:r w:rsidRPr="0034102D">
        <w:t>xample</w:t>
      </w:r>
      <w:r w:rsidR="00485CB7">
        <w:t>s</w:t>
      </w:r>
      <w:r w:rsidRPr="0034102D">
        <w:t xml:space="preserve"> of </w:t>
      </w:r>
      <w:r>
        <w:t xml:space="preserve">different </w:t>
      </w:r>
      <w:r w:rsidRPr="0034102D">
        <w:t>NPRACH periodicit</w:t>
      </w:r>
      <w:r>
        <w:t>ies</w:t>
      </w:r>
      <w:r w:rsidRPr="0034102D">
        <w:t xml:space="preserve"> (From top to bottom: 40ms, 80ms, 160ms) and NPUSCH Format 1 single-tone transmission duration w/o OCC</w:t>
      </w:r>
      <w:r w:rsidR="00461607">
        <w:t xml:space="preserve"> assuming 3.75 kHz SCS</w:t>
      </w:r>
      <w:r>
        <w:t>.</w:t>
      </w:r>
      <w:r w:rsidR="00461607">
        <w:t xml:space="preserve"> </w:t>
      </w:r>
    </w:p>
    <w:p w14:paraId="7A626D54" w14:textId="4D989639" w:rsidR="00C5626E" w:rsidRDefault="00461607" w:rsidP="00461607">
      <w:pPr>
        <w:jc w:val="both"/>
      </w:pPr>
      <w:r>
        <w:t>Note: The NPRACH periodicities are 40ms, 80ms, 160ms, 320ms, and 640 ms. Nonetheless, an OCC’d NPUSCH transmission c</w:t>
      </w:r>
      <w:r w:rsidR="006B1B5E">
        <w:t>ould</w:t>
      </w:r>
      <w:r>
        <w:t xml:space="preserve"> be </w:t>
      </w:r>
      <w:r w:rsidR="006B1B5E">
        <w:t xml:space="preserve">almost equally lengthy or could even exceed certain periodicities since the transmissions could be </w:t>
      </w:r>
      <w:r>
        <w:t>repeated, or several RUs c</w:t>
      </w:r>
      <w:r w:rsidR="006B1B5E">
        <w:t>ould</w:t>
      </w:r>
      <w:r>
        <w:t xml:space="preserve"> be required </w:t>
      </w:r>
      <w:r w:rsidR="006B1B5E">
        <w:t>for transmitting certain TBS.</w:t>
      </w:r>
    </w:p>
    <w:p w14:paraId="26440B00" w14:textId="63F72853" w:rsidR="0044519E" w:rsidRDefault="0044519E" w:rsidP="006916C9">
      <w:r>
        <w:rPr>
          <w:noProof/>
          <w:lang w:val="en-US" w:eastAsia="en-US"/>
        </w:rPr>
        <w:drawing>
          <wp:inline distT="0" distB="0" distL="0" distR="0" wp14:anchorId="1BAC8B8E" wp14:editId="135D0F99">
            <wp:extent cx="6603350" cy="312801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6605768" cy="3129156"/>
                    </a:xfrm>
                    <a:prstGeom prst="rect">
                      <a:avLst/>
                    </a:prstGeom>
                    <a:noFill/>
                    <a:ln>
                      <a:noFill/>
                    </a:ln>
                  </pic:spPr>
                </pic:pic>
              </a:graphicData>
            </a:graphic>
          </wp:inline>
        </w:drawing>
      </w:r>
    </w:p>
    <w:p w14:paraId="15BCBE63" w14:textId="136C2D17" w:rsidR="0044519E" w:rsidRDefault="0044519E" w:rsidP="0044519E">
      <w:pPr>
        <w:jc w:val="center"/>
        <w:rPr>
          <w:sz w:val="16"/>
          <w:szCs w:val="18"/>
        </w:rPr>
      </w:pPr>
      <w:r w:rsidRPr="00F8670B">
        <w:rPr>
          <w:sz w:val="16"/>
          <w:szCs w:val="18"/>
        </w:rPr>
        <w:t xml:space="preserve">Figure </w:t>
      </w:r>
      <w:r w:rsidR="00291046">
        <w:rPr>
          <w:sz w:val="16"/>
          <w:szCs w:val="18"/>
        </w:rPr>
        <w:t>6</w:t>
      </w:r>
      <w:r w:rsidRPr="00F8670B">
        <w:rPr>
          <w:sz w:val="16"/>
          <w:szCs w:val="18"/>
        </w:rPr>
        <w:t xml:space="preserve">: </w:t>
      </w:r>
      <w:r>
        <w:rPr>
          <w:sz w:val="16"/>
          <w:szCs w:val="18"/>
        </w:rPr>
        <w:t>Example</w:t>
      </w:r>
      <w:r w:rsidRPr="0044519E">
        <w:t xml:space="preserve"> </w:t>
      </w:r>
      <w:r>
        <w:t xml:space="preserve">of </w:t>
      </w:r>
      <w:r w:rsidRPr="0044519E">
        <w:rPr>
          <w:sz w:val="16"/>
          <w:szCs w:val="18"/>
        </w:rPr>
        <w:t>NPRACH periodicity (From top to bottom: 40ms, 80ms, 160ms) and NPUSCH Format 1 single-tone transmission duration w/o OCC</w:t>
      </w:r>
      <w:r w:rsidR="00461607">
        <w:rPr>
          <w:sz w:val="16"/>
          <w:szCs w:val="18"/>
        </w:rPr>
        <w:t xml:space="preserve"> assuming 3.75 kHz SCS</w:t>
      </w:r>
      <w:r>
        <w:rPr>
          <w:sz w:val="16"/>
          <w:szCs w:val="18"/>
        </w:rPr>
        <w:t>.</w:t>
      </w:r>
    </w:p>
    <w:p w14:paraId="41E40001" w14:textId="34FEAB71" w:rsidR="00461607" w:rsidRDefault="004A2249" w:rsidP="00A7100B">
      <w:pPr>
        <w:jc w:val="both"/>
      </w:pPr>
      <w:r>
        <w:t xml:space="preserve">If the duration of the NPUSCH transmission </w:t>
      </w:r>
      <w:r w:rsidR="00253053">
        <w:t>reach</w:t>
      </w:r>
      <w:r w:rsidR="006068E9">
        <w:t>es</w:t>
      </w:r>
      <w:r w:rsidR="00253053">
        <w:t xml:space="preserve"> the </w:t>
      </w:r>
      <w:r w:rsidR="006068E9">
        <w:t xml:space="preserve">start of the </w:t>
      </w:r>
      <w:r w:rsidR="00253053">
        <w:t>subsequent NPRACH period</w:t>
      </w:r>
      <w:r>
        <w:t>, then NPUSCH is postponed</w:t>
      </w:r>
      <w:r w:rsidR="00253053">
        <w:t xml:space="preserve"> as to prioritize the NPRACH transmission</w:t>
      </w:r>
      <w:r>
        <w:t xml:space="preserve">. Thus, </w:t>
      </w:r>
      <w:r w:rsidR="00476A48">
        <w:t>overall,</w:t>
      </w:r>
      <w:r w:rsidR="00A7100B">
        <w:t xml:space="preserve"> </w:t>
      </w:r>
      <w:r>
        <w:t>an OCC’d NPUSCH transmission will be prone to more postponements.</w:t>
      </w:r>
    </w:p>
    <w:p w14:paraId="24B8FBC8" w14:textId="06BE0BDC" w:rsidR="00B51E9C" w:rsidRDefault="00B51E9C" w:rsidP="00A7100B">
      <w:pPr>
        <w:jc w:val="both"/>
      </w:pPr>
      <w:r>
        <w:t xml:space="preserve">Yet, the </w:t>
      </w:r>
      <w:r w:rsidRPr="00B51E9C">
        <w:t xml:space="preserve">UL gap used for acquiring DL-sync </w:t>
      </w:r>
      <w:r>
        <w:t xml:space="preserve">also </w:t>
      </w:r>
      <w:r w:rsidRPr="00B51E9C">
        <w:t>postpones the NPUSCH transmission (and may postpone NPRACH as well since the UL gap may fully or partially overlap with it)</w:t>
      </w:r>
      <w:r>
        <w:t>.</w:t>
      </w:r>
    </w:p>
    <w:p w14:paraId="0FA485A7" w14:textId="7241F036" w:rsidR="00B51E9C" w:rsidRDefault="00B51E9C" w:rsidP="00A7100B">
      <w:pPr>
        <w:jc w:val="both"/>
      </w:pPr>
      <w:r>
        <w:t xml:space="preserve">Because of the above aspects </w:t>
      </w:r>
      <w:r w:rsidRPr="00B51E9C">
        <w:t>it is prefer</w:t>
      </w:r>
      <w:r w:rsidR="00CE2870">
        <w:t>red</w:t>
      </w:r>
      <w:r w:rsidRPr="00B51E9C">
        <w:t xml:space="preserve"> using a short OCC spreading (i.e., a short OCC sequence length) rather than a long OCC spreading</w:t>
      </w:r>
      <w:r>
        <w:t>.</w:t>
      </w:r>
    </w:p>
    <w:p w14:paraId="32DA3FFF" w14:textId="71F65491" w:rsidR="00ED1EE7" w:rsidRDefault="00ED1EE7" w:rsidP="00A7100B">
      <w:pPr>
        <w:pStyle w:val="Observation"/>
        <w:ind w:left="1701" w:hanging="1701"/>
      </w:pPr>
      <w:bookmarkStart w:id="53" w:name="_Toc178880578"/>
      <w:r w:rsidRPr="0044519E">
        <w:t>The NPRACH periodicity causes the NPUSCH transmission to be postponed, thus an OCC’d NPUSCH transmission is prone to more postponements. Thus, it is prefer</w:t>
      </w:r>
      <w:r>
        <w:t>red</w:t>
      </w:r>
      <w:r w:rsidRPr="0044519E">
        <w:t xml:space="preserve"> using a short OCC spreading (i.e., a short OCC sequence length) rather than a long OCC spreading.</w:t>
      </w:r>
      <w:bookmarkEnd w:id="53"/>
    </w:p>
    <w:p w14:paraId="71529B58" w14:textId="0CD23AFC" w:rsidR="00ED1EE7" w:rsidRDefault="00ED1EE7" w:rsidP="00ED1EE7">
      <w:pPr>
        <w:pStyle w:val="Heading2"/>
      </w:pPr>
      <w:r>
        <w:t>4.2 PUR and OCC-based transmissions</w:t>
      </w:r>
    </w:p>
    <w:p w14:paraId="1F053CB7" w14:textId="77777777" w:rsidR="00F34B11" w:rsidRPr="00F34B11" w:rsidRDefault="005249DC" w:rsidP="00F34B11">
      <w:pPr>
        <w:jc w:val="both"/>
      </w:pPr>
      <w:r w:rsidRPr="005249DC">
        <w:t>Pre-configured Uplink Resources (PUR) was introduced in Rel-16 for Terrestrial Networks</w:t>
      </w:r>
      <w:r>
        <w:t xml:space="preserve">, and </w:t>
      </w:r>
      <w:r w:rsidR="00F34B11" w:rsidRPr="00F34B11">
        <w:t>Two schemes were supported for transmitting in UL using PUR.</w:t>
      </w:r>
    </w:p>
    <w:p w14:paraId="26F6F52D" w14:textId="77777777" w:rsidR="00F34B11" w:rsidRPr="00F34B11" w:rsidRDefault="00F34B11" w:rsidP="00F34B11">
      <w:pPr>
        <w:pStyle w:val="ListParagraph"/>
        <w:numPr>
          <w:ilvl w:val="0"/>
          <w:numId w:val="39"/>
        </w:numPr>
        <w:jc w:val="both"/>
      </w:pPr>
      <w:r w:rsidRPr="00F34B11">
        <w:t xml:space="preserve">Dedicated-PUR: In this scheme time-frequency uplink resources are used exclusively by one UE at a time. </w:t>
      </w:r>
    </w:p>
    <w:p w14:paraId="6CFA9F54" w14:textId="53FCCAEB" w:rsidR="00ED1EE7" w:rsidRDefault="00F34B11" w:rsidP="00F34B11">
      <w:pPr>
        <w:pStyle w:val="ListParagraph"/>
        <w:numPr>
          <w:ilvl w:val="0"/>
          <w:numId w:val="39"/>
        </w:numPr>
        <w:jc w:val="both"/>
      </w:pPr>
      <w:r w:rsidRPr="00F34B11">
        <w:t xml:space="preserve">Shared-PUR: In this scheme the same time-frequency uplink resources can be used simultaneously </w:t>
      </w:r>
      <w:r>
        <w:t>for</w:t>
      </w:r>
      <w:r w:rsidRPr="00F34B11">
        <w:t xml:space="preserve"> up to two UEs overlapping their transmissions, where orthogonal DMRS sequences are used to distinguish between the UEs. Shared-PUR is </w:t>
      </w:r>
      <w:r>
        <w:t>for full PRB allocations (i.e., 12 subcarriers)</w:t>
      </w:r>
      <w:r w:rsidRPr="00F34B11">
        <w:t xml:space="preserve">, and it can </w:t>
      </w:r>
      <w:r w:rsidRPr="00F34B11">
        <w:lastRenderedPageBreak/>
        <w:t>only be used at low SNR regimes (i.e., when the total length of the allocated NPUSCH resources for the UE is greater than or equal to 64 ms.</w:t>
      </w:r>
    </w:p>
    <w:p w14:paraId="11E2AC42" w14:textId="77777777" w:rsidR="00F34B11" w:rsidRDefault="00F34B11" w:rsidP="00F34B11">
      <w:pPr>
        <w:pStyle w:val="ListParagraph"/>
        <w:jc w:val="both"/>
      </w:pPr>
    </w:p>
    <w:tbl>
      <w:tblPr>
        <w:tblW w:w="4910" w:type="dxa"/>
        <w:tblInd w:w="2717" w:type="dxa"/>
        <w:tblCellMar>
          <w:left w:w="0" w:type="dxa"/>
          <w:right w:w="0" w:type="dxa"/>
        </w:tblCellMar>
        <w:tblLook w:val="04A0" w:firstRow="1" w:lastRow="0" w:firstColumn="1" w:lastColumn="0" w:noHBand="0" w:noVBand="1"/>
      </w:tblPr>
      <w:tblGrid>
        <w:gridCol w:w="4910"/>
      </w:tblGrid>
      <w:tr w:rsidR="00F34B11" w:rsidRPr="00F34B11" w14:paraId="4E7950EE" w14:textId="77777777" w:rsidTr="00F34B11">
        <w:tc>
          <w:tcPr>
            <w:tcW w:w="49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546A27" w14:textId="77777777" w:rsidR="00F34B11" w:rsidRPr="00F34B11" w:rsidRDefault="00F34B11" w:rsidP="00F34B11">
            <w:pPr>
              <w:overflowPunct/>
              <w:autoSpaceDE/>
              <w:autoSpaceDN/>
              <w:adjustRightInd/>
              <w:spacing w:after="0"/>
              <w:jc w:val="center"/>
              <w:textAlignment w:val="auto"/>
              <w:rPr>
                <w:rFonts w:ascii="Arial" w:eastAsia="Times New Roman" w:hAnsi="Arial" w:cs="Arial"/>
                <w:sz w:val="16"/>
                <w:szCs w:val="16"/>
                <w:lang w:val="en-SE" w:eastAsia="en-SE"/>
              </w:rPr>
            </w:pPr>
            <w:r w:rsidRPr="00F34B11">
              <w:rPr>
                <w:rFonts w:ascii="Calibri" w:eastAsia="Calibri" w:hAnsi="Calibri" w:cs="Calibri"/>
                <w:b/>
                <w:bCs/>
                <w:color w:val="000000"/>
                <w:kern w:val="24"/>
                <w:sz w:val="16"/>
                <w:szCs w:val="16"/>
                <w:lang w:val="en-US" w:eastAsia="en-SE"/>
              </w:rPr>
              <w:t>NB-IoT</w:t>
            </w:r>
          </w:p>
        </w:tc>
      </w:tr>
      <w:tr w:rsidR="00F34B11" w:rsidRPr="00F34B11" w14:paraId="0D82E082" w14:textId="77777777" w:rsidTr="00F34B11">
        <w:tc>
          <w:tcPr>
            <w:tcW w:w="49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CCCCDB2" w14:textId="77777777" w:rsidR="00F34B11" w:rsidRPr="00F34B11" w:rsidRDefault="00F34B11" w:rsidP="00F34B11">
            <w:pPr>
              <w:overflowPunct/>
              <w:autoSpaceDE/>
              <w:autoSpaceDN/>
              <w:adjustRightInd/>
              <w:spacing w:after="0"/>
              <w:textAlignment w:val="auto"/>
              <w:rPr>
                <w:rFonts w:ascii="Arial" w:eastAsia="Times New Roman" w:hAnsi="Arial" w:cs="Arial"/>
                <w:sz w:val="16"/>
                <w:szCs w:val="16"/>
                <w:lang w:val="en-SE" w:eastAsia="en-SE"/>
              </w:rPr>
            </w:pPr>
            <w:r w:rsidRPr="00F34B11">
              <w:rPr>
                <w:rFonts w:ascii="Calibri" w:eastAsia="Calibri" w:hAnsi="Calibri" w:cs="Calibri"/>
                <w:b/>
                <w:bCs/>
                <w:color w:val="000000"/>
                <w:kern w:val="24"/>
                <w:sz w:val="16"/>
                <w:szCs w:val="16"/>
                <w:highlight w:val="green"/>
                <w:lang w:val="en-SE" w:eastAsia="en-SE"/>
              </w:rPr>
              <w:t>Agreement</w:t>
            </w:r>
          </w:p>
          <w:p w14:paraId="37FC0C64" w14:textId="77777777" w:rsidR="00F34B11" w:rsidRPr="00F34B11" w:rsidRDefault="00F34B11" w:rsidP="00F34B11">
            <w:pPr>
              <w:overflowPunct/>
              <w:autoSpaceDE/>
              <w:autoSpaceDN/>
              <w:adjustRightInd/>
              <w:spacing w:after="0"/>
              <w:textAlignment w:val="auto"/>
              <w:rPr>
                <w:rFonts w:ascii="Arial" w:eastAsia="Times New Roman" w:hAnsi="Arial" w:cs="Arial"/>
                <w:sz w:val="16"/>
                <w:szCs w:val="16"/>
                <w:lang w:val="en-SE" w:eastAsia="en-SE"/>
              </w:rPr>
            </w:pPr>
            <w:r w:rsidRPr="00F34B11">
              <w:rPr>
                <w:rFonts w:ascii="Calibri" w:eastAsia="Calibri" w:hAnsi="Calibri" w:cs="Calibri"/>
                <w:color w:val="000000"/>
                <w:kern w:val="24"/>
                <w:sz w:val="16"/>
                <w:szCs w:val="16"/>
                <w:lang w:val="en-SE" w:eastAsia="en-SE"/>
              </w:rPr>
              <w:t>The following previous working assumption is confirmed with modification:</w:t>
            </w:r>
          </w:p>
          <w:p w14:paraId="5B74334A" w14:textId="77777777" w:rsidR="00F34B11" w:rsidRPr="00F34B11" w:rsidRDefault="00F34B11" w:rsidP="00F34B11">
            <w:pPr>
              <w:overflowPunct/>
              <w:autoSpaceDE/>
              <w:autoSpaceDN/>
              <w:adjustRightInd/>
              <w:spacing w:after="0"/>
              <w:textAlignment w:val="auto"/>
              <w:rPr>
                <w:rFonts w:ascii="Arial" w:eastAsia="Times New Roman" w:hAnsi="Arial" w:cs="Arial"/>
                <w:sz w:val="16"/>
                <w:szCs w:val="16"/>
                <w:lang w:val="en-SE" w:eastAsia="en-SE"/>
              </w:rPr>
            </w:pPr>
            <w:r w:rsidRPr="00F34B11">
              <w:rPr>
                <w:rFonts w:ascii="Calibri" w:eastAsia="Calibri" w:hAnsi="Calibri" w:cs="Calibri"/>
                <w:color w:val="000000"/>
                <w:kern w:val="24"/>
                <w:sz w:val="16"/>
                <w:szCs w:val="16"/>
                <w:lang w:val="en-SE" w:eastAsia="en-SE"/>
              </w:rPr>
              <w:t>For NB-IoT allocation with 12 tones, for PUR with R&gt;= 64ms:</w:t>
            </w:r>
          </w:p>
          <w:p w14:paraId="13E08B5B" w14:textId="77777777" w:rsidR="00F34B11" w:rsidRPr="00F34B11" w:rsidRDefault="00F34B11" w:rsidP="00F34B11">
            <w:pPr>
              <w:numPr>
                <w:ilvl w:val="0"/>
                <w:numId w:val="41"/>
              </w:numPr>
              <w:overflowPunct/>
              <w:autoSpaceDE/>
              <w:autoSpaceDN/>
              <w:adjustRightInd/>
              <w:spacing w:after="0"/>
              <w:ind w:left="1267"/>
              <w:contextualSpacing/>
              <w:textAlignment w:val="auto"/>
              <w:rPr>
                <w:rFonts w:ascii="Arial" w:eastAsia="Times New Roman" w:hAnsi="Arial" w:cs="Arial"/>
                <w:sz w:val="16"/>
                <w:szCs w:val="16"/>
                <w:lang w:val="en-SE" w:eastAsia="en-SE"/>
              </w:rPr>
            </w:pPr>
            <w:r w:rsidRPr="00F34B11">
              <w:rPr>
                <w:rFonts w:ascii="Calibri" w:eastAsia="Times New Roman" w:hAnsi="Calibri" w:cs="Calibri"/>
                <w:color w:val="000000"/>
                <w:kern w:val="24"/>
                <w:sz w:val="16"/>
                <w:szCs w:val="16"/>
                <w:lang w:val="en-SE" w:eastAsia="en-SE"/>
              </w:rPr>
              <w:t>Allow for UE-specific cyclic shift for DMRS:</w:t>
            </w:r>
          </w:p>
          <w:p w14:paraId="284EE3FF" w14:textId="77777777" w:rsidR="00F34B11" w:rsidRPr="00F34B11" w:rsidRDefault="00F34B11" w:rsidP="00F34B11">
            <w:pPr>
              <w:numPr>
                <w:ilvl w:val="1"/>
                <w:numId w:val="41"/>
              </w:numPr>
              <w:overflowPunct/>
              <w:autoSpaceDE/>
              <w:autoSpaceDN/>
              <w:adjustRightInd/>
              <w:spacing w:after="0"/>
              <w:ind w:left="2606"/>
              <w:contextualSpacing/>
              <w:textAlignment w:val="auto"/>
              <w:rPr>
                <w:rFonts w:ascii="Arial" w:eastAsia="Times New Roman" w:hAnsi="Arial" w:cs="Arial"/>
                <w:sz w:val="16"/>
                <w:szCs w:val="16"/>
                <w:lang w:val="en-SE" w:eastAsia="en-SE"/>
              </w:rPr>
            </w:pPr>
            <w:r w:rsidRPr="00F34B11">
              <w:rPr>
                <w:rFonts w:ascii="Calibri" w:eastAsia="Times New Roman" w:hAnsi="Calibri" w:cs="Calibri"/>
                <w:color w:val="000000"/>
                <w:kern w:val="24"/>
                <w:sz w:val="16"/>
                <w:szCs w:val="16"/>
                <w:lang w:val="en-SE" w:eastAsia="en-SE"/>
              </w:rPr>
              <w:t xml:space="preserve">For 12 tone allocation, </w:t>
            </w:r>
            <w:r w:rsidRPr="00F34B11">
              <w:rPr>
                <w:rFonts w:ascii="Calibri" w:eastAsia="Times New Roman" w:hAnsi="Calibri" w:cs="Calibri"/>
                <w:color w:val="FF0000"/>
                <w:kern w:val="24"/>
                <w:sz w:val="16"/>
                <w:szCs w:val="16"/>
                <w:lang w:val="en-SE" w:eastAsia="en-SE"/>
              </w:rPr>
              <w:t>following</w:t>
            </w:r>
            <w:r w:rsidRPr="00F34B11">
              <w:rPr>
                <w:rFonts w:ascii="Calibri" w:eastAsia="Times New Roman" w:hAnsi="Calibri" w:cs="Calibri"/>
                <w:color w:val="000000"/>
                <w:kern w:val="24"/>
                <w:sz w:val="16"/>
                <w:szCs w:val="16"/>
                <w:lang w:val="en-SE" w:eastAsia="en-SE"/>
              </w:rPr>
              <w:t xml:space="preserve"> </w:t>
            </w:r>
            <w:r w:rsidRPr="00F34B11">
              <w:rPr>
                <w:rFonts w:ascii="Calibri" w:eastAsia="Times New Roman" w:hAnsi="Calibri" w:cs="Calibri"/>
                <w:color w:val="FF0000"/>
                <w:kern w:val="24"/>
                <w:sz w:val="16"/>
                <w:szCs w:val="16"/>
                <w:lang w:val="en-SE" w:eastAsia="en-SE"/>
              </w:rPr>
              <w:t>2</w:t>
            </w:r>
            <w:r w:rsidRPr="00F34B11">
              <w:rPr>
                <w:rFonts w:ascii="Calibri" w:eastAsia="Times New Roman" w:hAnsi="Calibri" w:cs="Calibri"/>
                <w:color w:val="000000"/>
                <w:kern w:val="24"/>
                <w:sz w:val="16"/>
                <w:szCs w:val="16"/>
                <w:lang w:val="en-SE" w:eastAsia="en-SE"/>
              </w:rPr>
              <w:t xml:space="preserve"> cyclic shifts </w:t>
            </w:r>
            <w:r w:rsidRPr="00F34B11">
              <w:rPr>
                <w:rFonts w:ascii="Calibri" w:eastAsia="Times New Roman" w:hAnsi="Calibri" w:cs="Calibri"/>
                <w:color w:val="FF0000"/>
                <w:kern w:val="24"/>
                <w:sz w:val="16"/>
                <w:szCs w:val="16"/>
                <w:lang w:val="en-SE" w:eastAsia="en-SE"/>
              </w:rPr>
              <w:t xml:space="preserve">are supported </w:t>
            </w:r>
            <w:r w:rsidRPr="00F34B11">
              <w:rPr>
                <w:rFonts w:ascii="Calibri" w:eastAsia="Times New Roman" w:hAnsi="Calibri" w:cs="Calibri"/>
                <w:strike/>
                <w:color w:val="FF0000"/>
                <w:kern w:val="24"/>
                <w:sz w:val="16"/>
                <w:szCs w:val="16"/>
                <w:lang w:val="en-SE" w:eastAsia="en-SE"/>
              </w:rPr>
              <w:t>in TS 36.211 Table 5.2.2.1.1-2</w:t>
            </w:r>
            <w:r w:rsidRPr="00F34B11">
              <w:rPr>
                <w:rFonts w:ascii="Calibri" w:eastAsia="Times New Roman" w:hAnsi="Calibri" w:cs="Calibri"/>
                <w:strike/>
                <w:color w:val="000000"/>
                <w:kern w:val="24"/>
                <w:sz w:val="16"/>
                <w:szCs w:val="16"/>
                <w:lang w:val="en-SE" w:eastAsia="en-SE"/>
              </w:rPr>
              <w:t>.</w:t>
            </w:r>
          </w:p>
          <w:p w14:paraId="758D817B" w14:textId="77777777" w:rsidR="00F34B11" w:rsidRPr="00F34B11" w:rsidRDefault="00F34B11" w:rsidP="00F34B11">
            <w:pPr>
              <w:numPr>
                <w:ilvl w:val="2"/>
                <w:numId w:val="41"/>
              </w:numPr>
              <w:overflowPunct/>
              <w:autoSpaceDE/>
              <w:autoSpaceDN/>
              <w:adjustRightInd/>
              <w:spacing w:after="0"/>
              <w:ind w:left="3960"/>
              <w:contextualSpacing/>
              <w:textAlignment w:val="auto"/>
              <w:rPr>
                <w:rFonts w:ascii="Arial" w:eastAsia="Times New Roman" w:hAnsi="Arial" w:cs="Arial"/>
                <w:sz w:val="16"/>
                <w:szCs w:val="16"/>
                <w:lang w:val="en-SE" w:eastAsia="en-SE"/>
              </w:rPr>
            </w:pPr>
            <w:r w:rsidRPr="00F34B11">
              <w:rPr>
                <w:rFonts w:ascii="Calibri" w:eastAsia="Times New Roman" w:hAnsi="Calibri" w:cs="Calibri"/>
                <w:color w:val="FF0000"/>
                <w:kern w:val="24"/>
                <w:sz w:val="16"/>
                <w:szCs w:val="16"/>
                <w:lang w:val="en-SE" w:eastAsia="en-SE"/>
              </w:rPr>
              <w:t xml:space="preserve">The cyclic shifts are {0, </w:t>
            </w:r>
            <w:proofErr w:type="gramStart"/>
            <w:r w:rsidRPr="00F34B11">
              <w:rPr>
                <w:rFonts w:ascii="Calibri" w:eastAsia="Times New Roman" w:hAnsi="Calibri" w:cs="Calibri"/>
                <w:color w:val="FF0000"/>
                <w:kern w:val="24"/>
                <w:sz w:val="16"/>
                <w:szCs w:val="16"/>
                <w:lang w:val="en-SE" w:eastAsia="en-SE"/>
              </w:rPr>
              <w:t>6}*</w:t>
            </w:r>
            <w:proofErr w:type="gramEnd"/>
            <w:r w:rsidRPr="00F34B11">
              <w:rPr>
                <w:rFonts w:ascii="Calibri" w:eastAsia="Times New Roman" w:hAnsi="Calibri" w:cs="Calibri"/>
                <w:color w:val="FF0000"/>
                <w:kern w:val="24"/>
                <w:sz w:val="16"/>
                <w:szCs w:val="16"/>
                <w:lang w:val="en-SE" w:eastAsia="en-SE"/>
              </w:rPr>
              <w:t>(2pi/12)</w:t>
            </w:r>
          </w:p>
          <w:p w14:paraId="50AD2F56" w14:textId="77777777" w:rsidR="00F34B11" w:rsidRPr="00F34B11" w:rsidRDefault="00F34B11" w:rsidP="00F34B11">
            <w:pPr>
              <w:numPr>
                <w:ilvl w:val="0"/>
                <w:numId w:val="41"/>
              </w:numPr>
              <w:overflowPunct/>
              <w:autoSpaceDE/>
              <w:autoSpaceDN/>
              <w:adjustRightInd/>
              <w:spacing w:after="0"/>
              <w:ind w:left="1267"/>
              <w:contextualSpacing/>
              <w:textAlignment w:val="auto"/>
              <w:rPr>
                <w:rFonts w:ascii="Arial" w:eastAsia="Times New Roman" w:hAnsi="Arial" w:cs="Arial"/>
                <w:sz w:val="16"/>
                <w:szCs w:val="16"/>
                <w:lang w:val="en-SE" w:eastAsia="en-SE"/>
              </w:rPr>
            </w:pPr>
            <w:r w:rsidRPr="00F34B11">
              <w:rPr>
                <w:rFonts w:ascii="Calibri" w:eastAsia="Times New Roman" w:hAnsi="Calibri" w:cs="Calibri"/>
                <w:color w:val="000000"/>
                <w:kern w:val="24"/>
                <w:sz w:val="16"/>
                <w:szCs w:val="16"/>
                <w:lang w:val="en-SE" w:eastAsia="en-SE"/>
              </w:rPr>
              <w:t xml:space="preserve">For NPUSCH scrambling, the current c_init </w:t>
            </w:r>
            <w:r w:rsidRPr="00F34B11">
              <w:rPr>
                <w:rFonts w:ascii="Calibri" w:eastAsia="Times New Roman" w:hAnsi="Calibri" w:cs="Calibri"/>
                <w:color w:val="FF0000"/>
                <w:kern w:val="24"/>
                <w:sz w:val="16"/>
                <w:szCs w:val="16"/>
                <w:lang w:val="en-SE" w:eastAsia="en-SE"/>
              </w:rPr>
              <w:t xml:space="preserve">is used </w:t>
            </w:r>
            <w:r w:rsidRPr="00F34B11">
              <w:rPr>
                <w:rFonts w:ascii="Calibri" w:eastAsia="Times New Roman" w:hAnsi="Calibri" w:cs="Calibri"/>
                <w:color w:val="000000"/>
                <w:kern w:val="24"/>
                <w:sz w:val="16"/>
                <w:szCs w:val="16"/>
                <w:lang w:val="en-SE" w:eastAsia="en-SE"/>
              </w:rPr>
              <w:t xml:space="preserve">by using the configured PUR_RNTI. </w:t>
            </w:r>
          </w:p>
          <w:p w14:paraId="1EFDE690" w14:textId="77777777" w:rsidR="00F34B11" w:rsidRPr="00F34B11" w:rsidRDefault="00F34B11" w:rsidP="00F34B11">
            <w:pPr>
              <w:overflowPunct/>
              <w:autoSpaceDE/>
              <w:autoSpaceDN/>
              <w:adjustRightInd/>
              <w:spacing w:after="0"/>
              <w:textAlignment w:val="auto"/>
              <w:rPr>
                <w:rFonts w:ascii="Arial" w:eastAsia="Times New Roman" w:hAnsi="Arial" w:cs="Arial"/>
                <w:sz w:val="16"/>
                <w:szCs w:val="16"/>
                <w:lang w:val="en-SE" w:eastAsia="en-SE"/>
              </w:rPr>
            </w:pPr>
            <w:r w:rsidRPr="00F34B11">
              <w:rPr>
                <w:rFonts w:ascii="Calibri" w:eastAsia="Calibri" w:hAnsi="Calibri" w:cs="Calibri"/>
                <w:color w:val="000000"/>
                <w:kern w:val="24"/>
                <w:sz w:val="16"/>
                <w:szCs w:val="16"/>
                <w:lang w:val="en-US" w:eastAsia="en-SE"/>
              </w:rPr>
              <w:t> </w:t>
            </w:r>
          </w:p>
        </w:tc>
      </w:tr>
    </w:tbl>
    <w:p w14:paraId="5EE9FF0A" w14:textId="77777777" w:rsidR="00F34B11" w:rsidRDefault="00F34B11" w:rsidP="00F34B11">
      <w:pPr>
        <w:pStyle w:val="ListParagraph"/>
        <w:jc w:val="both"/>
      </w:pPr>
    </w:p>
    <w:p w14:paraId="1EDA1543" w14:textId="77777777" w:rsidR="00BB2AE0" w:rsidRDefault="00F34B11" w:rsidP="00BB2AE0">
      <w:pPr>
        <w:pStyle w:val="Observation"/>
        <w:ind w:left="1701" w:hanging="1701"/>
      </w:pPr>
      <w:bookmarkStart w:id="54" w:name="_Toc178880579"/>
      <w:r>
        <w:t xml:space="preserve">PUR already offers </w:t>
      </w:r>
      <w:r w:rsidR="00BB2AE0">
        <w:t xml:space="preserve">through “Shared-PUR,” </w:t>
      </w:r>
      <w:r>
        <w:t>the possibility of</w:t>
      </w:r>
      <w:r w:rsidR="00BB2AE0">
        <w:t xml:space="preserve"> allowing up to 2 UEs transmitting over the same UL time-frequency resources.</w:t>
      </w:r>
      <w:bookmarkEnd w:id="54"/>
      <w:r w:rsidR="00BB2AE0">
        <w:t xml:space="preserve"> </w:t>
      </w:r>
    </w:p>
    <w:p w14:paraId="070A390D" w14:textId="26427F29" w:rsidR="00F34B11" w:rsidRDefault="00BB2AE0" w:rsidP="00BB2AE0">
      <w:pPr>
        <w:pStyle w:val="Observation"/>
        <w:ind w:left="1701" w:hanging="1701"/>
      </w:pPr>
      <w:bookmarkStart w:id="55" w:name="_Toc178880580"/>
      <w:r>
        <w:t>For “Shared-PUR,” the UL transmissions of 2 UEs can overlap over 12 tones at low SNR regimes (</w:t>
      </w:r>
      <w:r w:rsidRPr="00BB2AE0">
        <w:rPr>
          <w:i/>
          <w:iCs/>
        </w:rPr>
        <w:t xml:space="preserve">iff </w:t>
      </w:r>
      <w:r w:rsidRPr="00BB2AE0">
        <w:t>the total length of the allocated NPUSCH resources for the UE is greater than or equal to 64 ms</w:t>
      </w:r>
      <w:r>
        <w:t>).</w:t>
      </w:r>
      <w:bookmarkEnd w:id="55"/>
      <w:r>
        <w:t xml:space="preserve">  </w:t>
      </w:r>
      <w:r w:rsidR="00F34B11">
        <w:t xml:space="preserve"> </w:t>
      </w:r>
    </w:p>
    <w:p w14:paraId="4BFE2684" w14:textId="691738D5" w:rsidR="001A2AA7" w:rsidRDefault="001A2AA7" w:rsidP="001A2AA7">
      <w:pPr>
        <w:pStyle w:val="Heading2"/>
      </w:pPr>
      <w:r>
        <w:t>4.</w:t>
      </w:r>
      <w:r w:rsidR="006916C9">
        <w:t>3</w:t>
      </w:r>
      <w:r>
        <w:tab/>
        <w:t>Pairing</w:t>
      </w:r>
    </w:p>
    <w:p w14:paraId="6A42F414" w14:textId="202D792E" w:rsidR="00272C10" w:rsidRDefault="00272C10" w:rsidP="00272C10">
      <w:pPr>
        <w:jc w:val="both"/>
      </w:pPr>
      <w:r>
        <w:t xml:space="preserve">In </w:t>
      </w:r>
      <w:r w:rsidR="00082434">
        <w:t xml:space="preserve">our understanding RAN1 also needs to study the performance of the OCC accounting for the characteristics of the </w:t>
      </w:r>
      <w:r w:rsidR="00082434" w:rsidRPr="00082434">
        <w:t>candidate UEs that can potentially be scheduled</w:t>
      </w:r>
      <w:r w:rsidR="00082434">
        <w:t xml:space="preserve"> (i.e., paired) </w:t>
      </w:r>
      <w:r w:rsidR="00082434" w:rsidRPr="00082434">
        <w:t>to transmit simultaneously using OCC</w:t>
      </w:r>
      <w:r w:rsidR="00082434">
        <w:t>,</w:t>
      </w:r>
      <w:r w:rsidR="00082434" w:rsidRPr="00082434">
        <w:t xml:space="preserve"> </w:t>
      </w:r>
      <w:r w:rsidR="00454F08">
        <w:t xml:space="preserve">for example based </w:t>
      </w:r>
      <w:r w:rsidR="00082434" w:rsidRPr="00082434">
        <w:t>on traffic characteristics, number of repetitions, modulation schemes,</w:t>
      </w:r>
      <w:r w:rsidR="00082434">
        <w:t xml:space="preserve"> location, power</w:t>
      </w:r>
      <w:r w:rsidR="00D4248F">
        <w:t>,</w:t>
      </w:r>
      <w:r w:rsidR="00082434" w:rsidRPr="00082434">
        <w:t xml:space="preserve"> short-term performance records, long-term performance records,</w:t>
      </w:r>
      <w:r w:rsidR="00082434">
        <w:t xml:space="preserve"> etc.</w:t>
      </w:r>
    </w:p>
    <w:p w14:paraId="45C490B7" w14:textId="485C7CBE" w:rsidR="00082434" w:rsidRDefault="00082434" w:rsidP="00272C10">
      <w:pPr>
        <w:jc w:val="both"/>
      </w:pPr>
      <w:r>
        <w:t xml:space="preserve">In our view, </w:t>
      </w:r>
      <w:bookmarkStart w:id="56" w:name="_Hlk158717490"/>
      <w:r>
        <w:t xml:space="preserve">pairing the most suitable UEs to transmit simultaneously using OCC is essential towards preserving orthogonality, otherwise the orthogonality may suffer </w:t>
      </w:r>
      <w:r w:rsidR="00CC7383">
        <w:t xml:space="preserve">from an unsuitable UE pairing </w:t>
      </w:r>
      <w:r>
        <w:t>(</w:t>
      </w:r>
      <w:r w:rsidR="00CC7383">
        <w:t xml:space="preserve">e.g., if the UEs being paired happen to be too </w:t>
      </w:r>
      <w:r w:rsidR="00355F29">
        <w:t>im</w:t>
      </w:r>
      <w:r w:rsidR="00CC7383">
        <w:t>balanced in terms of transmit power</w:t>
      </w:r>
      <w:r>
        <w:t>)</w:t>
      </w:r>
      <w:r w:rsidR="00CC7383">
        <w:t>.</w:t>
      </w:r>
      <w:bookmarkEnd w:id="56"/>
    </w:p>
    <w:p w14:paraId="66DF2A58" w14:textId="33480601" w:rsidR="001A2AA7" w:rsidRDefault="001A2AA7" w:rsidP="001A2AA7">
      <w:pPr>
        <w:pStyle w:val="Observation"/>
        <w:ind w:left="1701" w:hanging="1701"/>
      </w:pPr>
      <w:bookmarkStart w:id="57" w:name="_Toc178880581"/>
      <w:r w:rsidRPr="00CC7383">
        <w:t xml:space="preserve">RAN1 </w:t>
      </w:r>
      <w:r>
        <w:t>should</w:t>
      </w:r>
      <w:r w:rsidRPr="00CC7383">
        <w:t xml:space="preserve"> study the performance of OCC accounting for the characteristics of </w:t>
      </w:r>
      <w:r>
        <w:t>the UEs intended to be paired</w:t>
      </w:r>
      <w:r w:rsidRPr="00CC7383">
        <w:t>,</w:t>
      </w:r>
      <w:r>
        <w:t xml:space="preserve"> for example based </w:t>
      </w:r>
      <w:r w:rsidRPr="00CC7383">
        <w:t>on traffic characteristics, number of repetitions, modulation schemes, location, power</w:t>
      </w:r>
      <w:r>
        <w:t>,</w:t>
      </w:r>
      <w:r w:rsidRPr="00CC7383">
        <w:t xml:space="preserve"> short-term performance records, long-term performance records, etc.</w:t>
      </w:r>
      <w:bookmarkEnd w:id="57"/>
    </w:p>
    <w:p w14:paraId="1A685E78" w14:textId="53A26191" w:rsidR="001A2AA7" w:rsidRDefault="001A2AA7" w:rsidP="001A2AA7">
      <w:pPr>
        <w:pStyle w:val="Observation"/>
        <w:ind w:left="1701" w:hanging="1701"/>
      </w:pPr>
      <w:bookmarkStart w:id="58" w:name="_Toc178880582"/>
      <w:r>
        <w:t>P</w:t>
      </w:r>
      <w:r w:rsidRPr="00CC7383">
        <w:t xml:space="preserve">airing the most suitable UEs to transmit simultaneously using OCC </w:t>
      </w:r>
      <w:r>
        <w:t>seems to be</w:t>
      </w:r>
      <w:r w:rsidRPr="00CC7383">
        <w:t xml:space="preserve"> essential towards preserving orthogonality, otherwise the orthogonality may suffer </w:t>
      </w:r>
      <w:r>
        <w:t xml:space="preserve">from </w:t>
      </w:r>
      <w:r w:rsidRPr="00CC7383">
        <w:t xml:space="preserve">an unsuitable UE pairing (e.g., if the UEs being paired happen to be too </w:t>
      </w:r>
      <w:r w:rsidR="00355F29">
        <w:t>im</w:t>
      </w:r>
      <w:r w:rsidRPr="00CC7383">
        <w:t>balanced in terms of transmit power)</w:t>
      </w:r>
      <w:r>
        <w:t>.</w:t>
      </w:r>
      <w:bookmarkEnd w:id="58"/>
    </w:p>
    <w:p w14:paraId="30FCD5AC" w14:textId="77777777" w:rsidR="001A2AA7" w:rsidRDefault="001A2AA7" w:rsidP="001A2AA7">
      <w:pPr>
        <w:pStyle w:val="Proposal"/>
      </w:pPr>
      <w:bookmarkStart w:id="59" w:name="_Toc178880604"/>
      <w:r>
        <w:t xml:space="preserve">RAN1 to study the potential loss of orthogonality derived from pairing UEs transmitting simultaneously using OCC, accounting for </w:t>
      </w:r>
      <w:r w:rsidRPr="001508AA">
        <w:t xml:space="preserve">traffic characteristics, number of repetitions, modulation schemes, location, </w:t>
      </w:r>
      <w:r>
        <w:t xml:space="preserve">transmit </w:t>
      </w:r>
      <w:r w:rsidRPr="001508AA">
        <w:t>power</w:t>
      </w:r>
      <w:r>
        <w:t>, etc.</w:t>
      </w:r>
      <w:bookmarkEnd w:id="59"/>
    </w:p>
    <w:p w14:paraId="3DB47959" w14:textId="0FBF384B" w:rsidR="001A2AA7" w:rsidRDefault="001A2AA7" w:rsidP="001A2AA7">
      <w:pPr>
        <w:pStyle w:val="Heading2"/>
      </w:pPr>
      <w:r>
        <w:t>4.</w:t>
      </w:r>
      <w:r w:rsidR="006916C9">
        <w:t>4</w:t>
      </w:r>
      <w:r>
        <w:tab/>
        <w:t>Peak-to-Average power ratio</w:t>
      </w:r>
    </w:p>
    <w:p w14:paraId="00C74B52" w14:textId="20D483C4" w:rsidR="000D2E4A" w:rsidRDefault="00BD2DD1" w:rsidP="00272C10">
      <w:pPr>
        <w:jc w:val="both"/>
      </w:pPr>
      <w:r>
        <w:t xml:space="preserve">One of </w:t>
      </w:r>
      <w:r w:rsidR="00CA279B">
        <w:t xml:space="preserve">the characteristics of single-tone transmissions is the reduced the Peak-to-Average power ratio (PAPR), it needs to be studied </w:t>
      </w:r>
      <w:r w:rsidR="000D2E4A">
        <w:t xml:space="preserve">whether </w:t>
      </w:r>
      <w:r w:rsidR="000D2E4A" w:rsidRPr="000D2E4A">
        <w:t xml:space="preserve">the Peak-to-Average power ratio properties of single-tone transmissions will prevail after single-tone </w:t>
      </w:r>
      <w:r w:rsidR="000D2E4A">
        <w:t>ha</w:t>
      </w:r>
      <w:r w:rsidR="000D2E4A" w:rsidRPr="000D2E4A">
        <w:t>s</w:t>
      </w:r>
      <w:r w:rsidR="000D2E4A">
        <w:t xml:space="preserve"> been</w:t>
      </w:r>
      <w:r w:rsidR="000D2E4A" w:rsidRPr="000D2E4A">
        <w:t xml:space="preserve"> OCC'd.</w:t>
      </w:r>
      <w:r w:rsidR="006068E9">
        <w:t xml:space="preserve"> For example, t</w:t>
      </w:r>
      <w:r w:rsidR="006068E9" w:rsidRPr="006068E9">
        <w:t>he eNB receiver may need to handle relatively larger PAPR as different UE</w:t>
      </w:r>
      <w:r w:rsidR="006068E9">
        <w:t xml:space="preserve"> transmissions are</w:t>
      </w:r>
      <w:r w:rsidR="006068E9" w:rsidRPr="006068E9">
        <w:t xml:space="preserve"> </w:t>
      </w:r>
      <w:proofErr w:type="gramStart"/>
      <w:r w:rsidR="006068E9" w:rsidRPr="006068E9">
        <w:t>combined together</w:t>
      </w:r>
      <w:proofErr w:type="gramEnd"/>
      <w:r w:rsidR="006068E9">
        <w:t>.</w:t>
      </w:r>
    </w:p>
    <w:p w14:paraId="0A51393D" w14:textId="46813A1D" w:rsidR="00CA279B" w:rsidRDefault="00CA279B" w:rsidP="00CA279B">
      <w:pPr>
        <w:pStyle w:val="Proposal"/>
      </w:pPr>
      <w:bookmarkStart w:id="60" w:name="_Toc178880605"/>
      <w:r>
        <w:t>Study</w:t>
      </w:r>
      <w:r w:rsidRPr="00CA279B">
        <w:t xml:space="preserve"> whether the Peak-to-Average power ratio </w:t>
      </w:r>
      <w:r>
        <w:t xml:space="preserve">(PAPR) </w:t>
      </w:r>
      <w:r w:rsidRPr="00CA279B">
        <w:t>properties of single-tone transmissions will prevail after single-tone has been OCC'd</w:t>
      </w:r>
      <w:r>
        <w:t>.</w:t>
      </w:r>
      <w:r w:rsidR="006068E9">
        <w:t xml:space="preserve"> For example, </w:t>
      </w:r>
      <w:r w:rsidR="006068E9" w:rsidRPr="006068E9">
        <w:t xml:space="preserve">the eNB receiver may need to handle relatively larger PAPR as different UE transmissions are </w:t>
      </w:r>
      <w:proofErr w:type="gramStart"/>
      <w:r w:rsidR="006068E9" w:rsidRPr="006068E9">
        <w:t>combined together</w:t>
      </w:r>
      <w:proofErr w:type="gramEnd"/>
      <w:r w:rsidR="006068E9">
        <w:t xml:space="preserve"> (RAN4 to be consulted).</w:t>
      </w:r>
      <w:bookmarkEnd w:id="60"/>
    </w:p>
    <w:p w14:paraId="5300F849" w14:textId="29260500" w:rsidR="00C01F33" w:rsidRPr="00CE0424" w:rsidRDefault="00984C61" w:rsidP="00DF5DE2">
      <w:pPr>
        <w:pStyle w:val="Heading1"/>
      </w:pPr>
      <w:r>
        <w:lastRenderedPageBreak/>
        <w:t>5</w:t>
      </w:r>
      <w:r w:rsidR="009D03C8">
        <w:tab/>
      </w:r>
      <w:r w:rsidR="00C01F33">
        <w:t>Conclusion</w:t>
      </w:r>
    </w:p>
    <w:p w14:paraId="58D5E936" w14:textId="2188D753" w:rsidR="00921721" w:rsidRPr="007D7BCD" w:rsidRDefault="000F2195" w:rsidP="008E065E">
      <w:pPr>
        <w:pStyle w:val="BodyText"/>
        <w:rPr>
          <w:rFonts w:ascii="Times New Roman" w:hAnsi="Times New Roman"/>
        </w:rPr>
      </w:pPr>
      <w:r>
        <w:rPr>
          <w:rFonts w:ascii="Times New Roman" w:hAnsi="Times New Roman"/>
        </w:rPr>
        <w:t>Based on the discussion in</w:t>
      </w:r>
      <w:r w:rsidR="008E065E" w:rsidRPr="007D7BCD">
        <w:rPr>
          <w:rFonts w:ascii="Times New Roman" w:hAnsi="Times New Roman"/>
        </w:rPr>
        <w:t xml:space="preserve"> </w:t>
      </w:r>
      <w:r w:rsidR="007729A2" w:rsidRPr="007D7BCD">
        <w:rPr>
          <w:rFonts w:ascii="Times New Roman" w:hAnsi="Times New Roman"/>
        </w:rPr>
        <w:t xml:space="preserve">the previous </w:t>
      </w:r>
      <w:r w:rsidR="008E065E" w:rsidRPr="007D7BCD">
        <w:rPr>
          <w:rFonts w:ascii="Times New Roman" w:hAnsi="Times New Roman"/>
        </w:rPr>
        <w:t>section we made the following observation</w:t>
      </w:r>
      <w:r w:rsidR="00595DD0">
        <w:rPr>
          <w:rFonts w:ascii="Times New Roman" w:hAnsi="Times New Roman"/>
        </w:rPr>
        <w:t>s</w:t>
      </w:r>
      <w:r w:rsidR="005C0838">
        <w:rPr>
          <w:rFonts w:ascii="Times New Roman" w:hAnsi="Times New Roman"/>
        </w:rPr>
        <w:t>:</w:t>
      </w:r>
    </w:p>
    <w:bookmarkStart w:id="61" w:name="_In-sequence_SDU_delivery"/>
    <w:bookmarkEnd w:id="61"/>
    <w:p w14:paraId="69E85AB9" w14:textId="3E7C8CCD" w:rsidR="00387085" w:rsidRDefault="000C11D5"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78880552" w:history="1">
        <w:r w:rsidR="00387085" w:rsidRPr="00CA6CA5">
          <w:rPr>
            <w:rStyle w:val="Hyperlink"/>
            <w:noProof/>
          </w:rPr>
          <w:t>Observation 1</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Legacy specification already today supports multiplexing a non-negligible number of users. That is, up to 36 simultaneous single-tone UEs when NPRACH (45 kHz) and NPUSCH (135 kHz) co-exist, and up to 48 simultaneous single-tone UEs when NPUSCH uses the entire transmission bandwidth (180 kHz).</w:t>
        </w:r>
      </w:hyperlink>
    </w:p>
    <w:p w14:paraId="11ED572F" w14:textId="6879C7D6"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53" w:history="1">
        <w:r w:rsidR="00387085" w:rsidRPr="00CA6CA5">
          <w:rPr>
            <w:rStyle w:val="Hyperlink"/>
            <w:noProof/>
          </w:rPr>
          <w:t>Observation 2</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In relation with the previous observation, OCC-based NPUSCH transmissions using an OCC length 2 would lead to support of up 72 single-tone users simultaneously when NPRACH and NPUSCH co-exist, and up 96 simultaneous single-tone users when NPUSCH utilises 180 kHz.</w:t>
        </w:r>
      </w:hyperlink>
    </w:p>
    <w:p w14:paraId="59364FBC" w14:textId="11205E4D"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54" w:history="1">
        <w:r w:rsidR="00387085" w:rsidRPr="00CA6CA5">
          <w:rPr>
            <w:rStyle w:val="Hyperlink"/>
            <w:noProof/>
          </w:rPr>
          <w:t>Observation 3</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In relation with the two previous observations, overall, the larger the number of simultaneous OCC users, the larger is the complexity added to the eNodeB’s scheduler and a bottleneck is more likely to be created in DL. Thus, even supporting an OCC length 2 is challenging, since it doubles the number of UEs to be handled.</w:t>
        </w:r>
      </w:hyperlink>
    </w:p>
    <w:p w14:paraId="139DB8D7" w14:textId="04D88F51"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55" w:history="1">
        <w:r w:rsidR="00387085" w:rsidRPr="00CA6CA5">
          <w:rPr>
            <w:rStyle w:val="Hyperlink"/>
            <w:noProof/>
          </w:rPr>
          <w:t>Observation 4</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For OCC of NPUSCH format 1, supporting up to 2 OCC’d UEs is preferred and even in this case an additional scheduling delay “</w:t>
        </w:r>
        <w:r w:rsidR="00387085" w:rsidRPr="00CA6CA5">
          <w:rPr>
            <w:rStyle w:val="Hyperlink"/>
            <w:i/>
            <w:iCs/>
            <w:noProof/>
          </w:rPr>
          <w:t>k</w:t>
        </w:r>
        <w:r w:rsidR="00387085" w:rsidRPr="00CA6CA5">
          <w:rPr>
            <w:rStyle w:val="Hyperlink"/>
            <w:noProof/>
            <w:vertAlign w:val="subscript"/>
          </w:rPr>
          <w:t>0</w:t>
        </w:r>
        <w:r w:rsidR="00387085" w:rsidRPr="00CA6CA5">
          <w:rPr>
            <w:rStyle w:val="Hyperlink"/>
            <w:noProof/>
          </w:rPr>
          <w:t>” is foreseen to be required due to the lack of available scheduling delays “</w:t>
        </w:r>
        <w:r w:rsidR="00387085" w:rsidRPr="00CA6CA5">
          <w:rPr>
            <w:rStyle w:val="Hyperlink"/>
            <w:i/>
            <w:iCs/>
            <w:noProof/>
          </w:rPr>
          <w:t>k</w:t>
        </w:r>
        <w:r w:rsidR="00387085" w:rsidRPr="00CA6CA5">
          <w:rPr>
            <w:rStyle w:val="Hyperlink"/>
            <w:noProof/>
            <w:vertAlign w:val="subscript"/>
          </w:rPr>
          <w:t>0</w:t>
        </w:r>
        <w:r w:rsidR="00387085" w:rsidRPr="00CA6CA5">
          <w:rPr>
            <w:rStyle w:val="Hyperlink"/>
            <w:noProof/>
          </w:rPr>
          <w:t>” for the DCIs to point to the exact same UL resources.</w:t>
        </w:r>
      </w:hyperlink>
    </w:p>
    <w:p w14:paraId="24C8C5E8" w14:textId="03A5B3D1"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56" w:history="1">
        <w:r w:rsidR="00387085" w:rsidRPr="00CA6CA5">
          <w:rPr>
            <w:rStyle w:val="Hyperlink"/>
            <w:noProof/>
          </w:rPr>
          <w:t>Observation 5</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In relation with “</w:t>
        </w:r>
        <w:r w:rsidR="00387085" w:rsidRPr="00CA6CA5">
          <w:rPr>
            <w:rStyle w:val="Hyperlink"/>
            <w:i/>
            <w:iCs/>
            <w:noProof/>
          </w:rPr>
          <w:t>For OCC of NPUSCH format 1, RAN1 will not consider multiplexing more than 4 UEs</w:t>
        </w:r>
        <w:r w:rsidR="00387085" w:rsidRPr="00CA6CA5">
          <w:rPr>
            <w:rStyle w:val="Hyperlink"/>
            <w:noProof/>
          </w:rPr>
          <w:t>” and in addition to the previous observations, the following aspects should be considered:</w:t>
        </w:r>
      </w:hyperlink>
    </w:p>
    <w:p w14:paraId="455D18CB" w14:textId="44129D52" w:rsidR="00387085" w:rsidRDefault="00604E8E" w:rsidP="009525C1">
      <w:pPr>
        <w:pStyle w:val="TableofFigures"/>
        <w:tabs>
          <w:tab w:val="right" w:leader="dot" w:pos="9629"/>
        </w:tabs>
        <w:ind w:left="1985" w:hanging="284"/>
        <w:jc w:val="both"/>
        <w:rPr>
          <w:rFonts w:asciiTheme="minorHAnsi" w:eastAsiaTheme="minorEastAsia" w:hAnsiTheme="minorHAnsi" w:cstheme="minorBidi"/>
          <w:b w:val="0"/>
          <w:noProof/>
          <w:kern w:val="2"/>
          <w:sz w:val="22"/>
          <w:szCs w:val="22"/>
          <w:lang w:val="en-SE" w:eastAsia="en-SE"/>
          <w14:ligatures w14:val="standardContextual"/>
        </w:rPr>
      </w:pPr>
      <w:hyperlink w:anchor="_Toc178880557" w:history="1">
        <w:r w:rsidR="00387085" w:rsidRPr="00CA6CA5">
          <w:rPr>
            <w:rStyle w:val="Hyperlink"/>
            <w:rFonts w:ascii="Symbol" w:hAnsi="Symbol"/>
            <w:noProof/>
          </w:rPr>
          <w:t></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The UEs to be paired should have similar characteristics (e.g., traffic characteristics, number of repetitions, modulation schemes, location, power, etc). Thus, finding suitable candidate UEs that match similar characteristics will become more difficult as more UEs are sought to be matched.</w:t>
        </w:r>
      </w:hyperlink>
    </w:p>
    <w:p w14:paraId="1F8CF07A" w14:textId="04924482" w:rsidR="00387085" w:rsidRDefault="00604E8E" w:rsidP="009525C1">
      <w:pPr>
        <w:pStyle w:val="TableofFigures"/>
        <w:tabs>
          <w:tab w:val="right" w:leader="dot" w:pos="9629"/>
        </w:tabs>
        <w:ind w:left="1985" w:hanging="284"/>
        <w:jc w:val="both"/>
        <w:rPr>
          <w:rFonts w:asciiTheme="minorHAnsi" w:eastAsiaTheme="minorEastAsia" w:hAnsiTheme="minorHAnsi" w:cstheme="minorBidi"/>
          <w:b w:val="0"/>
          <w:noProof/>
          <w:kern w:val="2"/>
          <w:sz w:val="22"/>
          <w:szCs w:val="22"/>
          <w:lang w:val="en-SE" w:eastAsia="en-SE"/>
          <w14:ligatures w14:val="standardContextual"/>
        </w:rPr>
      </w:pPr>
      <w:hyperlink w:anchor="_Toc178880558" w:history="1">
        <w:r w:rsidR="00387085" w:rsidRPr="00CA6CA5">
          <w:rPr>
            <w:rStyle w:val="Hyperlink"/>
            <w:rFonts w:ascii="Symbol" w:hAnsi="Symbol"/>
            <w:noProof/>
          </w:rPr>
          <w:t></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The length of the orthogonal sequence is in principle expected to be longer in the time-domain as more UEs are paired to transmit in UL. On this matter, shorter sequences are preferred since the RU length of single-tone transmission are already lengthy (e.g., the RU length for single-tone with 3.75 kHz SCS is 32ms). Moreover, we need to keep in mind that depending on the Transport Block intended to be transmitted, more than one RU (and up to 10 RUs) will be required for the UL transmission. Yet, the longer the orthogonal sequences, the UL transmission will be more prone to collisions with e.g., NPRACH.</w:t>
        </w:r>
      </w:hyperlink>
    </w:p>
    <w:p w14:paraId="7CF22BCB" w14:textId="0DDA0C7E" w:rsidR="00387085" w:rsidRDefault="00604E8E" w:rsidP="009525C1">
      <w:pPr>
        <w:pStyle w:val="TableofFigures"/>
        <w:tabs>
          <w:tab w:val="right" w:leader="dot" w:pos="9629"/>
        </w:tabs>
        <w:ind w:left="1985" w:hanging="284"/>
        <w:jc w:val="both"/>
        <w:rPr>
          <w:rFonts w:asciiTheme="minorHAnsi" w:eastAsiaTheme="minorEastAsia" w:hAnsiTheme="minorHAnsi" w:cstheme="minorBidi"/>
          <w:b w:val="0"/>
          <w:noProof/>
          <w:kern w:val="2"/>
          <w:sz w:val="22"/>
          <w:szCs w:val="22"/>
          <w:lang w:val="en-SE" w:eastAsia="en-SE"/>
          <w14:ligatures w14:val="standardContextual"/>
        </w:rPr>
      </w:pPr>
      <w:hyperlink w:anchor="_Toc178880559" w:history="1">
        <w:r w:rsidR="00387085" w:rsidRPr="00CA6CA5">
          <w:rPr>
            <w:rStyle w:val="Hyperlink"/>
            <w:rFonts w:ascii="Symbol" w:hAnsi="Symbol"/>
            <w:noProof/>
          </w:rPr>
          <w:t></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The UL OCC-based transmissions will be orthogonal; however, the DL transmissions won’t be orthogonal.</w:t>
        </w:r>
      </w:hyperlink>
    </w:p>
    <w:p w14:paraId="718702C7" w14:textId="780FCFA3"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60" w:history="1">
        <w:r w:rsidR="00387085" w:rsidRPr="00CA6CA5">
          <w:rPr>
            <w:rStyle w:val="Hyperlink"/>
            <w:noProof/>
          </w:rPr>
          <w:t>Observation 6</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For NPUSCH Format 1 single-tone (</w:t>
        </w:r>
        <w:r w:rsidR="00387085">
          <w:rPr>
            <w:rFonts w:ascii="Times New Roman" w:eastAsia="Times New Roman" w:hAnsi="Times New Roman"/>
            <w:noProof/>
            <w:position w:val="-10"/>
            <w:lang w:eastAsia="en-US"/>
          </w:rPr>
          <w:object w:dxaOrig="430" w:dyaOrig="290" w14:anchorId="063DE53A">
            <v:shape id="_x0000_i1041" type="#_x0000_t75" style="width:22pt;height:14.5pt" o:ole="">
              <v:imagedata r:id="rId19" o:title=""/>
            </v:shape>
            <o:OLEObject Type="Embed" ProgID="Equation.3" ShapeID="_x0000_i1041" DrawAspect="Content" ObjectID="_1789502095" r:id="rId40"/>
          </w:object>
        </w:r>
        <w:r w:rsidR="00387085" w:rsidRPr="00CA6CA5">
          <w:rPr>
            <w:rStyle w:val="Hyperlink"/>
            <w:noProof/>
          </w:rPr>
          <w:t>= 1) with 3.75 kHz SCS, the RU length spans</w:t>
        </w:r>
        <w:r w:rsidR="00387085" w:rsidRPr="00E20F50">
          <w:rPr>
            <w:noProof/>
            <w:position w:val="-10"/>
          </w:rPr>
          <w:object w:dxaOrig="499" w:dyaOrig="340" w14:anchorId="0F8F8FDB">
            <v:shape id="_x0000_i1042" type="#_x0000_t75" style="width:25pt;height:17.5pt" o:ole="">
              <v:imagedata r:id="rId21" o:title=""/>
            </v:shape>
            <o:OLEObject Type="Embed" ProgID="Equation.3" ShapeID="_x0000_i1042" DrawAspect="Content" ObjectID="_1789502096" r:id="rId41"/>
          </w:object>
        </w:r>
        <w:r w:rsidR="00387085" w:rsidRPr="00CA6CA5">
          <w:rPr>
            <w:rStyle w:val="Hyperlink"/>
            <w:noProof/>
          </w:rPr>
          <w:t>= 16 slots, which results in 32ms given that the slot duration is 2ms.</w:t>
        </w:r>
      </w:hyperlink>
    </w:p>
    <w:p w14:paraId="63828C32" w14:textId="6839B97B"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61" w:history="1">
        <w:r w:rsidR="00387085" w:rsidRPr="00CA6CA5">
          <w:rPr>
            <w:rStyle w:val="Hyperlink"/>
            <w:noProof/>
          </w:rPr>
          <w:t>Observation 7</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 xml:space="preserve">In the case of the NPUSCH Format 1 with 3.75 kHz SCS, if a “slot-level” OCC spreading were applied, the DMRS phase difference might go beyond </w:t>
        </w:r>
        <w:r w:rsidR="00387085" w:rsidRPr="00CA6CA5">
          <w:rPr>
            <w:rStyle w:val="Hyperlink"/>
            <w:rFonts w:ascii="Times New Roman" w:hAnsi="Times New Roman"/>
            <w:noProof/>
          </w:rPr>
          <w:t>ℼ/- ℼ</w:t>
        </w:r>
        <w:r w:rsidR="00387085" w:rsidRPr="00CA6CA5">
          <w:rPr>
            <w:rStyle w:val="Hyperlink"/>
            <w:noProof/>
          </w:rPr>
          <w:t xml:space="preserve"> since the slot duration is 2ms.</w:t>
        </w:r>
      </w:hyperlink>
    </w:p>
    <w:p w14:paraId="22493667" w14:textId="179EC69E"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62" w:history="1">
        <w:r w:rsidR="00387085" w:rsidRPr="00CA6CA5">
          <w:rPr>
            <w:rStyle w:val="Hyperlink"/>
            <w:noProof/>
          </w:rPr>
          <w:t>Observation 8</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 xml:space="preserve">In relation with the previous observation, for NPUSCH Format 1 with 3.75 kHz SCS, in principle a </w:t>
        </w:r>
        <w:r w:rsidR="00387085" w:rsidRPr="00CA6CA5">
          <w:rPr>
            <w:rStyle w:val="Hyperlink"/>
            <w:rFonts w:cs="Arial"/>
            <w:noProof/>
          </w:rPr>
          <w:t>“</w:t>
        </w:r>
        <w:r w:rsidR="00387085" w:rsidRPr="00CA6CA5">
          <w:rPr>
            <w:rStyle w:val="Hyperlink"/>
            <w:noProof/>
          </w:rPr>
          <w:t>symbol-level OCC” spreading is foreseen to be a suitable choice, although some results presented by some companies in previous meetings suggest that if an OCC length 2 were used then the performance of a “slot-level OCC” is suitable.</w:t>
        </w:r>
      </w:hyperlink>
    </w:p>
    <w:p w14:paraId="6DB8D7E5" w14:textId="5C5A0F16"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63" w:history="1">
        <w:r w:rsidR="00387085" w:rsidRPr="00CA6CA5">
          <w:rPr>
            <w:rStyle w:val="Hyperlink"/>
            <w:noProof/>
          </w:rPr>
          <w:t>Observation 9</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For NPUSCH Format 1 single-tone (</w:t>
        </w:r>
        <w:r w:rsidR="00387085">
          <w:rPr>
            <w:rFonts w:ascii="Times New Roman" w:eastAsia="Times New Roman" w:hAnsi="Times New Roman"/>
            <w:noProof/>
            <w:position w:val="-10"/>
            <w:lang w:eastAsia="en-US"/>
          </w:rPr>
          <w:object w:dxaOrig="430" w:dyaOrig="290" w14:anchorId="118E775D">
            <v:shape id="_x0000_i1043" type="#_x0000_t75" style="width:22pt;height:14.5pt" o:ole="">
              <v:imagedata r:id="rId19" o:title=""/>
            </v:shape>
            <o:OLEObject Type="Embed" ProgID="Equation.3" ShapeID="_x0000_i1043" DrawAspect="Content" ObjectID="_1789502097" r:id="rId42"/>
          </w:object>
        </w:r>
        <w:r w:rsidR="00387085" w:rsidRPr="00CA6CA5">
          <w:rPr>
            <w:rStyle w:val="Hyperlink"/>
            <w:noProof/>
          </w:rPr>
          <w:t>= 1) with 15 kHz SCS, the RU length spans</w:t>
        </w:r>
        <w:r w:rsidR="00387085" w:rsidRPr="00E20F50">
          <w:rPr>
            <w:noProof/>
            <w:position w:val="-10"/>
          </w:rPr>
          <w:object w:dxaOrig="499" w:dyaOrig="340" w14:anchorId="2185E41C">
            <v:shape id="_x0000_i1044" type="#_x0000_t75" style="width:25pt;height:17.5pt" o:ole="">
              <v:imagedata r:id="rId21" o:title=""/>
            </v:shape>
            <o:OLEObject Type="Embed" ProgID="Equation.3" ShapeID="_x0000_i1044" DrawAspect="Content" ObjectID="_1789502098" r:id="rId43"/>
          </w:object>
        </w:r>
        <w:r w:rsidR="00387085" w:rsidRPr="00CA6CA5">
          <w:rPr>
            <w:rStyle w:val="Hyperlink"/>
            <w:noProof/>
          </w:rPr>
          <w:t>= 16 slots, which results in 8ms given that the slot duration is 0.5ms.</w:t>
        </w:r>
      </w:hyperlink>
    </w:p>
    <w:p w14:paraId="673F5B28" w14:textId="0A6FE597"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64" w:history="1">
        <w:r w:rsidR="00387085" w:rsidRPr="00CA6CA5">
          <w:rPr>
            <w:rStyle w:val="Hyperlink"/>
            <w:noProof/>
          </w:rPr>
          <w:t>Observation 10</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 xml:space="preserve">In the case of the NPUSCH Format 1 with 15 kHz SCS, even if a “slot-level” OCC spreading were applied, the DMRS phase difference is not expected to go beyond </w:t>
        </w:r>
        <w:r w:rsidR="00387085" w:rsidRPr="00CA6CA5">
          <w:rPr>
            <w:rStyle w:val="Hyperlink"/>
            <w:rFonts w:ascii="Times New Roman" w:hAnsi="Times New Roman"/>
            <w:noProof/>
          </w:rPr>
          <w:t>ℼ/- ℼ</w:t>
        </w:r>
        <w:r w:rsidR="00387085" w:rsidRPr="00CA6CA5">
          <w:rPr>
            <w:rStyle w:val="Hyperlink"/>
            <w:noProof/>
          </w:rPr>
          <w:t xml:space="preserve"> since the slot duration is 0.5ms. Thus, a </w:t>
        </w:r>
        <w:r w:rsidR="00387085" w:rsidRPr="00CA6CA5">
          <w:rPr>
            <w:rStyle w:val="Hyperlink"/>
            <w:rFonts w:cs="Arial"/>
            <w:noProof/>
          </w:rPr>
          <w:t>“</w:t>
        </w:r>
        <w:r w:rsidR="00387085" w:rsidRPr="00CA6CA5">
          <w:rPr>
            <w:rStyle w:val="Hyperlink"/>
            <w:noProof/>
          </w:rPr>
          <w:t xml:space="preserve">slot-level OCC” spreading is foreseen to be a suitable choice. Nonetheless, if both 15 kHz and 3.75 kHz SCSs are to be </w:t>
        </w:r>
        <w:r w:rsidR="00387085" w:rsidRPr="00CA6CA5">
          <w:rPr>
            <w:rStyle w:val="Hyperlink"/>
            <w:noProof/>
          </w:rPr>
          <w:lastRenderedPageBreak/>
          <w:t>supported, then a “symbol-level” OCC spreading can be adopted to strive for a common design.</w:t>
        </w:r>
      </w:hyperlink>
    </w:p>
    <w:p w14:paraId="04990E30" w14:textId="61919A2D"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65" w:history="1">
        <w:r w:rsidR="00387085" w:rsidRPr="00CA6CA5">
          <w:rPr>
            <w:rStyle w:val="Hyperlink"/>
            <w:noProof/>
          </w:rPr>
          <w:t>Observation 11</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According with agreed definitions at RAN1#116bis: For CDM of DMRS “</w:t>
        </w:r>
        <w:r w:rsidR="00387085" w:rsidRPr="00CA6CA5">
          <w:rPr>
            <w:rStyle w:val="Hyperlink"/>
            <w:i/>
            <w:iCs/>
            <w:noProof/>
          </w:rPr>
          <w:t>The time domain locations of DMRS for different UEs are the same. Different OCCs are applied for the DMRS of different UEs</w:t>
        </w:r>
        <w:r w:rsidR="00387085" w:rsidRPr="00CA6CA5">
          <w:rPr>
            <w:rStyle w:val="Hyperlink"/>
            <w:noProof/>
          </w:rPr>
          <w:t>”, whereas for TDM of DMRS “</w:t>
        </w:r>
        <w:r w:rsidR="00387085" w:rsidRPr="00CA6CA5">
          <w:rPr>
            <w:rStyle w:val="Hyperlink"/>
            <w:i/>
            <w:iCs/>
            <w:noProof/>
          </w:rPr>
          <w:t>The time domain locations of DMRS for different UEs are different. No OCC is applied for the DMRS of different UEs</w:t>
        </w:r>
        <w:r w:rsidR="00387085" w:rsidRPr="00CA6CA5">
          <w:rPr>
            <w:rStyle w:val="Hyperlink"/>
            <w:noProof/>
          </w:rPr>
          <w:t>”. Both include “</w:t>
        </w:r>
        <w:r w:rsidR="00387085" w:rsidRPr="00CA6CA5">
          <w:rPr>
            <w:rStyle w:val="Hyperlink"/>
            <w:i/>
            <w:iCs/>
            <w:noProof/>
          </w:rPr>
          <w:t>FFS: Detailed mapping</w:t>
        </w:r>
        <w:r w:rsidR="00387085" w:rsidRPr="00CA6CA5">
          <w:rPr>
            <w:rStyle w:val="Hyperlink"/>
            <w:noProof/>
          </w:rPr>
          <w:t>”.</w:t>
        </w:r>
      </w:hyperlink>
    </w:p>
    <w:p w14:paraId="7EC1F630" w14:textId="5972DFDD"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66" w:history="1">
        <w:r w:rsidR="00387085" w:rsidRPr="00CA6CA5">
          <w:rPr>
            <w:rStyle w:val="Hyperlink"/>
            <w:noProof/>
          </w:rPr>
          <w:t>Observation 12</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 xml:space="preserve">For NPUSCH Format 1 with 15 kHz SCS for multi-tone, the possible allocations are 3-subcarriers, 6-subcarriers, and 12-subcarriers with RUs equal to 4ms, 2ms, and 1ms respectively. Thus, for multi-tone three different pairs of </w:t>
        </w:r>
        <w:r w:rsidR="00387085">
          <w:rPr>
            <w:rFonts w:ascii="Times New Roman" w:eastAsia="Times New Roman" w:hAnsi="Times New Roman"/>
            <w:noProof/>
            <w:position w:val="-10"/>
            <w:lang w:eastAsia="en-US"/>
          </w:rPr>
          <w:object w:dxaOrig="430" w:dyaOrig="290" w14:anchorId="288CB7ED">
            <v:shape id="_x0000_i1045" type="#_x0000_t75" style="width:22pt;height:14.5pt" o:ole="">
              <v:imagedata r:id="rId19" o:title=""/>
            </v:shape>
            <o:OLEObject Type="Embed" ProgID="Equation.3" ShapeID="_x0000_i1045" DrawAspect="Content" ObjectID="_1789502099" r:id="rId44"/>
          </w:object>
        </w:r>
        <w:r w:rsidR="00387085" w:rsidRPr="00CA6CA5">
          <w:rPr>
            <w:rStyle w:val="Hyperlink"/>
            <w:noProof/>
          </w:rPr>
          <w:t xml:space="preserve">and </w:t>
        </w:r>
        <w:r w:rsidR="00387085" w:rsidRPr="00E20F50">
          <w:rPr>
            <w:noProof/>
            <w:position w:val="-10"/>
          </w:rPr>
          <w:object w:dxaOrig="499" w:dyaOrig="340" w14:anchorId="3978C9F4">
            <v:shape id="_x0000_i1046" type="#_x0000_t75" style="width:25pt;height:17.5pt" o:ole="">
              <v:imagedata r:id="rId21" o:title=""/>
            </v:shape>
            <o:OLEObject Type="Embed" ProgID="Equation.3" ShapeID="_x0000_i1046" DrawAspect="Content" ObjectID="_1789502100" r:id="rId45"/>
          </w:object>
        </w:r>
        <w:r w:rsidR="00387085" w:rsidRPr="00CA6CA5">
          <w:rPr>
            <w:rStyle w:val="Hyperlink"/>
            <w:noProof/>
          </w:rPr>
          <w:t>need to be considered.</w:t>
        </w:r>
      </w:hyperlink>
    </w:p>
    <w:p w14:paraId="720E9CD3" w14:textId="37A55518"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67" w:history="1">
        <w:r w:rsidR="00387085" w:rsidRPr="00CA6CA5">
          <w:rPr>
            <w:rStyle w:val="Hyperlink"/>
            <w:noProof/>
          </w:rPr>
          <w:t>Observation 13</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In our understanding, the motivation behind applying OCC to NPUSCH transmissions relies on exploiting the possibility of adding at least one more simultaneous transmission on top of a transmission that unavoidably requires utilizing time-frequency resources during a long-time (e.g., single-tone where the one RU is 32 ms) because the UE is in low SNR conditions. Thus, multi-tone transmissions, which are typically assigned to high SNR UEs do not seem to be in line with the motivation behind introducing OCC for NPUSCH.</w:t>
        </w:r>
      </w:hyperlink>
    </w:p>
    <w:p w14:paraId="35A34191" w14:textId="0887D571"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68" w:history="1">
        <w:r w:rsidR="00387085" w:rsidRPr="00CA6CA5">
          <w:rPr>
            <w:rStyle w:val="Hyperlink"/>
            <w:noProof/>
          </w:rPr>
          <w:t>Observation 14</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Applying the same OCC scheme used for single-tone to the multi-tone case does not seem to be possible, mainly because for single-tone the allocation in the frequency-domain is constant (1-tone), whereas for multi-tone the allocation in the frequency-domain is variable (i.e., either 3, 6, or 12 tones). The OCC mapping is foreseen to be impacted.</w:t>
        </w:r>
      </w:hyperlink>
    </w:p>
    <w:p w14:paraId="53171557" w14:textId="40202BFE"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69" w:history="1">
        <w:r w:rsidR="00387085" w:rsidRPr="00CA6CA5">
          <w:rPr>
            <w:rStyle w:val="Hyperlink"/>
            <w:noProof/>
          </w:rPr>
          <w:t>Observation 15</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NPRACH preambles use a single-tone transmission with 3.75 kHz SCS and frequency hopping. Format 0 uses a CP of 66.7 us, and Format 1 uses a CP of 266.67 us), and the basic NPRACH repetition unit consist of four symbol groups.</w:t>
        </w:r>
      </w:hyperlink>
    </w:p>
    <w:p w14:paraId="379A9741" w14:textId="3883B843"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70" w:history="1">
        <w:r w:rsidR="00387085" w:rsidRPr="00CA6CA5">
          <w:rPr>
            <w:rStyle w:val="Hyperlink"/>
            <w:noProof/>
          </w:rPr>
          <w:t>Observation 16</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For applying OCC to NPRACH the following points can be highlighted:</w:t>
        </w:r>
      </w:hyperlink>
    </w:p>
    <w:p w14:paraId="40A95AA0" w14:textId="3BABA2F9" w:rsidR="00387085" w:rsidRDefault="00604E8E" w:rsidP="009525C1">
      <w:pPr>
        <w:pStyle w:val="TableofFigures"/>
        <w:tabs>
          <w:tab w:val="right" w:leader="dot" w:pos="9629"/>
        </w:tabs>
        <w:ind w:left="1985" w:hanging="284"/>
        <w:jc w:val="both"/>
        <w:rPr>
          <w:rFonts w:asciiTheme="minorHAnsi" w:eastAsiaTheme="minorEastAsia" w:hAnsiTheme="minorHAnsi" w:cstheme="minorBidi"/>
          <w:b w:val="0"/>
          <w:noProof/>
          <w:kern w:val="2"/>
          <w:sz w:val="22"/>
          <w:szCs w:val="22"/>
          <w:lang w:val="en-SE" w:eastAsia="en-SE"/>
          <w14:ligatures w14:val="standardContextual"/>
        </w:rPr>
      </w:pPr>
      <w:hyperlink w:anchor="_Toc178880571" w:history="1">
        <w:r w:rsidR="00387085" w:rsidRPr="00CA6CA5">
          <w:rPr>
            <w:rStyle w:val="Hyperlink"/>
            <w:rFonts w:ascii="Symbol" w:hAnsi="Symbol"/>
            <w:noProof/>
          </w:rPr>
          <w:t></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For the OCC scheme to work on NPRACH, likely all the UEs co-existing on the 45 kHz PRACH resource would have to be Rel-19 UEs.</w:t>
        </w:r>
      </w:hyperlink>
    </w:p>
    <w:p w14:paraId="3C0686F0" w14:textId="5D3FE566" w:rsidR="00387085" w:rsidRDefault="00604E8E" w:rsidP="009525C1">
      <w:pPr>
        <w:pStyle w:val="TableofFigures"/>
        <w:tabs>
          <w:tab w:val="right" w:leader="dot" w:pos="9629"/>
        </w:tabs>
        <w:ind w:left="2268" w:hanging="283"/>
        <w:jc w:val="both"/>
        <w:rPr>
          <w:rFonts w:asciiTheme="minorHAnsi" w:eastAsiaTheme="minorEastAsia" w:hAnsiTheme="minorHAnsi" w:cstheme="minorBidi"/>
          <w:b w:val="0"/>
          <w:noProof/>
          <w:kern w:val="2"/>
          <w:sz w:val="22"/>
          <w:szCs w:val="22"/>
          <w:lang w:val="en-SE" w:eastAsia="en-SE"/>
          <w14:ligatures w14:val="standardContextual"/>
        </w:rPr>
      </w:pPr>
      <w:hyperlink w:anchor="_Toc178880572" w:history="1">
        <w:r w:rsidR="00387085" w:rsidRPr="00CA6CA5">
          <w:rPr>
            <w:rStyle w:val="Hyperlink"/>
            <w:rFonts w:ascii="Courier New" w:hAnsi="Courier New" w:cs="Courier New"/>
            <w:noProof/>
          </w:rPr>
          <w:t>o</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Applying OCC on PRACH does not seem to be backward compatible (legacy UEs will collide with the spread transmission).</w:t>
        </w:r>
      </w:hyperlink>
    </w:p>
    <w:p w14:paraId="617384B8" w14:textId="6416172A" w:rsidR="00387085" w:rsidRDefault="00604E8E" w:rsidP="009525C1">
      <w:pPr>
        <w:pStyle w:val="TableofFigures"/>
        <w:tabs>
          <w:tab w:val="right" w:leader="dot" w:pos="9629"/>
        </w:tabs>
        <w:ind w:left="2268" w:hanging="283"/>
        <w:jc w:val="both"/>
        <w:rPr>
          <w:rFonts w:asciiTheme="minorHAnsi" w:eastAsiaTheme="minorEastAsia" w:hAnsiTheme="minorHAnsi" w:cstheme="minorBidi"/>
          <w:b w:val="0"/>
          <w:noProof/>
          <w:kern w:val="2"/>
          <w:sz w:val="22"/>
          <w:szCs w:val="22"/>
          <w:lang w:val="en-SE" w:eastAsia="en-SE"/>
          <w14:ligatures w14:val="standardContextual"/>
        </w:rPr>
      </w:pPr>
      <w:hyperlink w:anchor="_Toc178880573" w:history="1">
        <w:r w:rsidR="00387085" w:rsidRPr="00CA6CA5">
          <w:rPr>
            <w:rStyle w:val="Hyperlink"/>
            <w:rFonts w:ascii="Courier New" w:hAnsi="Courier New" w:cs="Courier New"/>
            <w:noProof/>
          </w:rPr>
          <w:t>o</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The non-backward compatibility may imply having to perform a partition of PRACH resources.</w:t>
        </w:r>
      </w:hyperlink>
    </w:p>
    <w:p w14:paraId="27B77763" w14:textId="5AE9564C" w:rsidR="00387085" w:rsidRDefault="00604E8E" w:rsidP="009525C1">
      <w:pPr>
        <w:pStyle w:val="TableofFigures"/>
        <w:tabs>
          <w:tab w:val="right" w:leader="dot" w:pos="9629"/>
        </w:tabs>
        <w:ind w:left="1985" w:hanging="284"/>
        <w:jc w:val="both"/>
        <w:rPr>
          <w:rFonts w:asciiTheme="minorHAnsi" w:eastAsiaTheme="minorEastAsia" w:hAnsiTheme="minorHAnsi" w:cstheme="minorBidi"/>
          <w:b w:val="0"/>
          <w:noProof/>
          <w:kern w:val="2"/>
          <w:sz w:val="22"/>
          <w:szCs w:val="22"/>
          <w:lang w:val="en-SE" w:eastAsia="en-SE"/>
          <w14:ligatures w14:val="standardContextual"/>
        </w:rPr>
      </w:pPr>
      <w:hyperlink w:anchor="_Toc178880574" w:history="1">
        <w:r w:rsidR="00387085" w:rsidRPr="00CA6CA5">
          <w:rPr>
            <w:rStyle w:val="Hyperlink"/>
            <w:rFonts w:ascii="Symbol" w:hAnsi="Symbol"/>
            <w:noProof/>
          </w:rPr>
          <w:t></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UEs using the same time-frequency resources based on OCC transmissions will require a different Random Access Preamble ID (RAPID) so they can be distinguished by Random Access Response.</w:t>
        </w:r>
      </w:hyperlink>
    </w:p>
    <w:p w14:paraId="446BE40F" w14:textId="5E2ADFBD"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75" w:history="1">
        <w:r w:rsidR="00387085" w:rsidRPr="00CA6CA5">
          <w:rPr>
            <w:rStyle w:val="Hyperlink"/>
            <w:noProof/>
          </w:rPr>
          <w:t>Observation 17</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If OCC were introduced for NPRACH, there might be a risky of false preamble detection which is an aspect that needs to be studied as to continue fulfilling existing NPRACH RAN4 requirements.</w:t>
        </w:r>
      </w:hyperlink>
    </w:p>
    <w:p w14:paraId="7A18FE25" w14:textId="0DB809DD"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76" w:history="1">
        <w:r w:rsidR="00387085" w:rsidRPr="00CA6CA5">
          <w:rPr>
            <w:rStyle w:val="Hyperlink"/>
            <w:noProof/>
          </w:rPr>
          <w:t>Observation 18</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A gap introduced into an OCC’d transmission could disrupt the time alignment and compromise the orthogonality (e.g., causing interference between the sequences).</w:t>
        </w:r>
      </w:hyperlink>
    </w:p>
    <w:p w14:paraId="2BDAC475" w14:textId="246EB7B4"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77" w:history="1">
        <w:r w:rsidR="00387085" w:rsidRPr="00CA6CA5">
          <w:rPr>
            <w:rStyle w:val="Hyperlink"/>
            <w:noProof/>
          </w:rPr>
          <w:t>Observation 19</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In relation with previous observation, possible ways of overcoming the disruptions that a gap can cause on OCC’d transmissions could be: 1) Using OCC sequences robust to time misalignments, 2) Timing correction/control techniques that could control or correct transmission timing variations, 3) Receiver processing techniques that can help to compensate for the distortions caused by the gap.</w:t>
        </w:r>
      </w:hyperlink>
    </w:p>
    <w:p w14:paraId="02AF8F74" w14:textId="3D4ABFC5"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78" w:history="1">
        <w:r w:rsidR="00387085" w:rsidRPr="00CA6CA5">
          <w:rPr>
            <w:rStyle w:val="Hyperlink"/>
            <w:noProof/>
          </w:rPr>
          <w:t>Observation 20</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The NPRACH periodicity causes the NPUSCH transmission to be postponed, thus an OCC’d NPUSCH transmission is prone to more postponements. Thus, it is preferred using a short OCC spreading (i.e., a short OCC sequence length) rather than a long OCC spreading.</w:t>
        </w:r>
      </w:hyperlink>
    </w:p>
    <w:p w14:paraId="241F0B8A" w14:textId="1193355F"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79" w:history="1">
        <w:r w:rsidR="00387085" w:rsidRPr="00CA6CA5">
          <w:rPr>
            <w:rStyle w:val="Hyperlink"/>
            <w:noProof/>
          </w:rPr>
          <w:t>Observation 21</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PUR already offers through “Shared-PUR,” the possibility of allowing up to 2 UEs transmitting over the same UL time-frequency resources.</w:t>
        </w:r>
      </w:hyperlink>
    </w:p>
    <w:p w14:paraId="560A8207" w14:textId="7C390867"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80" w:history="1">
        <w:r w:rsidR="00387085" w:rsidRPr="00CA6CA5">
          <w:rPr>
            <w:rStyle w:val="Hyperlink"/>
            <w:noProof/>
          </w:rPr>
          <w:t>Observation 22</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For “Shared-PUR,” the UL transmissions of 2 UEs can overlap over 12 tones at low SNR regimes (</w:t>
        </w:r>
        <w:r w:rsidR="00387085" w:rsidRPr="00CA6CA5">
          <w:rPr>
            <w:rStyle w:val="Hyperlink"/>
            <w:i/>
            <w:iCs/>
            <w:noProof/>
          </w:rPr>
          <w:t xml:space="preserve">iff </w:t>
        </w:r>
        <w:r w:rsidR="00387085" w:rsidRPr="00CA6CA5">
          <w:rPr>
            <w:rStyle w:val="Hyperlink"/>
            <w:noProof/>
          </w:rPr>
          <w:t>the total length of the allocated NPUSCH resources for the UE is greater than or equal to 64 ms).</w:t>
        </w:r>
      </w:hyperlink>
    </w:p>
    <w:p w14:paraId="6C2B2FAA" w14:textId="474F0FC5"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81" w:history="1">
        <w:r w:rsidR="00387085" w:rsidRPr="00CA6CA5">
          <w:rPr>
            <w:rStyle w:val="Hyperlink"/>
            <w:noProof/>
          </w:rPr>
          <w:t>Observation 23</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RAN1 should study the performance of OCC accounting for the characteristics of the UEs intended to be paired, for example based on traffic characteristics, number of repetitions, modulation schemes, location, power, short-term performance records, long-term performance records, etc.</w:t>
        </w:r>
      </w:hyperlink>
    </w:p>
    <w:p w14:paraId="4FD086E4" w14:textId="4EDD9BAB"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82" w:history="1">
        <w:r w:rsidR="00387085" w:rsidRPr="00CA6CA5">
          <w:rPr>
            <w:rStyle w:val="Hyperlink"/>
            <w:noProof/>
          </w:rPr>
          <w:t>Observation 24</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CA6CA5">
          <w:rPr>
            <w:rStyle w:val="Hyperlink"/>
            <w:noProof/>
          </w:rPr>
          <w:t>Pairing the most suitable UEs to transmit simultaneously using OCC seems to be essential towards preserving orthogonality, otherwise the orthogonality may suffer from an unsuitable UE pairing (e.g., if the UEs being paired happen to be too imbalanced in terms of transmit power).</w:t>
        </w:r>
      </w:hyperlink>
    </w:p>
    <w:p w14:paraId="1326AAFE" w14:textId="0DD3B5AB" w:rsidR="00F43A93" w:rsidRDefault="000C11D5" w:rsidP="00C26AAD">
      <w:pPr>
        <w:pStyle w:val="BodyText"/>
        <w:rPr>
          <w:b/>
          <w:bCs/>
        </w:rPr>
      </w:pPr>
      <w:r>
        <w:rPr>
          <w:b/>
          <w:bCs/>
        </w:rPr>
        <w:fldChar w:fldCharType="end"/>
      </w:r>
      <w:r w:rsidR="00F43A93">
        <w:rPr>
          <w:b/>
          <w:bCs/>
        </w:rPr>
        <w:tab/>
      </w:r>
      <w:r w:rsidR="00F43A93">
        <w:rPr>
          <w:b/>
          <w:bCs/>
        </w:rPr>
        <w:tab/>
      </w:r>
      <w:r w:rsidR="00F43A93">
        <w:rPr>
          <w:b/>
          <w:bCs/>
        </w:rPr>
        <w:tab/>
      </w:r>
    </w:p>
    <w:p w14:paraId="2F6EA98F" w14:textId="77777777" w:rsidR="000C11D5" w:rsidRDefault="000C11D5" w:rsidP="000C11D5">
      <w:pPr>
        <w:pStyle w:val="BodyText"/>
        <w:rPr>
          <w:rFonts w:ascii="Times New Roman" w:hAnsi="Times New Roman"/>
        </w:rPr>
      </w:pPr>
      <w:r w:rsidRPr="000F2FA6">
        <w:rPr>
          <w:rFonts w:ascii="Times New Roman" w:hAnsi="Times New Roman"/>
        </w:rPr>
        <w:t>Based on the discussion in the previous sections we propose the following:</w:t>
      </w:r>
    </w:p>
    <w:p w14:paraId="436BA1D9" w14:textId="77777777" w:rsidR="000C11D5" w:rsidRPr="000F2FA6" w:rsidRDefault="000C11D5" w:rsidP="000C11D5">
      <w:pPr>
        <w:pStyle w:val="BodyText"/>
        <w:rPr>
          <w:rFonts w:ascii="Times New Roman" w:hAnsi="Times New Roman"/>
        </w:rPr>
      </w:pPr>
    </w:p>
    <w:p w14:paraId="5191E45C" w14:textId="265ABF0B" w:rsidR="00387085" w:rsidRDefault="000C11D5"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r>
        <w:rPr>
          <w:b w:val="0"/>
          <w:bCs/>
          <w:lang w:val="en-US"/>
        </w:rPr>
        <w:fldChar w:fldCharType="begin"/>
      </w:r>
      <w:r>
        <w:rPr>
          <w:b w:val="0"/>
          <w:bCs/>
          <w:lang w:val="en-US"/>
        </w:rPr>
        <w:instrText xml:space="preserve"> TOC \n \h \z \t "Proposal" \c </w:instrText>
      </w:r>
      <w:r>
        <w:rPr>
          <w:b w:val="0"/>
          <w:bCs/>
          <w:lang w:val="en-US"/>
        </w:rPr>
        <w:fldChar w:fldCharType="separate"/>
      </w:r>
      <w:hyperlink w:anchor="_Toc178880583" w:history="1">
        <w:r w:rsidR="00387085" w:rsidRPr="00E008B0">
          <w:rPr>
            <w:rStyle w:val="Hyperlink"/>
            <w:noProof/>
            <w:lang w:eastAsia="ja-JP"/>
          </w:rPr>
          <w:t>Proposal 1</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E008B0">
          <w:rPr>
            <w:rStyle w:val="Hyperlink"/>
            <w:noProof/>
            <w:lang w:eastAsia="ja-JP"/>
          </w:rPr>
          <w:t>For OCC of NPUSCH format 1, OCC length 2 is supported as to multiplex up to 2 UEs per scheduled NPUSCH format 1 resource.</w:t>
        </w:r>
      </w:hyperlink>
    </w:p>
    <w:p w14:paraId="64F290BC" w14:textId="30B0FE65" w:rsidR="00387085" w:rsidRDefault="00604E8E" w:rsidP="009525C1">
      <w:pPr>
        <w:pStyle w:val="TableofFigures"/>
        <w:tabs>
          <w:tab w:val="right" w:leader="dot" w:pos="9629"/>
        </w:tabs>
        <w:ind w:left="1985" w:hanging="284"/>
        <w:jc w:val="both"/>
        <w:rPr>
          <w:rFonts w:asciiTheme="minorHAnsi" w:eastAsiaTheme="minorEastAsia" w:hAnsiTheme="minorHAnsi" w:cstheme="minorBidi"/>
          <w:b w:val="0"/>
          <w:noProof/>
          <w:kern w:val="2"/>
          <w:sz w:val="22"/>
          <w:szCs w:val="22"/>
          <w:lang w:val="en-SE" w:eastAsia="en-SE"/>
          <w14:ligatures w14:val="standardContextual"/>
        </w:rPr>
      </w:pPr>
      <w:hyperlink w:anchor="_Toc178880584" w:history="1">
        <w:r w:rsidR="00387085" w:rsidRPr="00E008B0">
          <w:rPr>
            <w:rStyle w:val="Hyperlink"/>
            <w:rFonts w:ascii="Symbol" w:hAnsi="Symbol"/>
            <w:noProof/>
            <w:lang w:eastAsia="ja-JP"/>
          </w:rPr>
          <w:t></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E008B0">
          <w:rPr>
            <w:rStyle w:val="Hyperlink"/>
            <w:noProof/>
            <w:lang w:eastAsia="ja-JP"/>
          </w:rPr>
          <w:t>At least one additional scheduling delay “</w:t>
        </w:r>
        <w:r w:rsidR="00387085" w:rsidRPr="00E008B0">
          <w:rPr>
            <w:rStyle w:val="Hyperlink"/>
            <w:i/>
            <w:iCs/>
            <w:noProof/>
            <w:lang w:eastAsia="ja-JP"/>
          </w:rPr>
          <w:t>k</w:t>
        </w:r>
        <w:r w:rsidR="00387085" w:rsidRPr="00E008B0">
          <w:rPr>
            <w:rStyle w:val="Hyperlink"/>
            <w:noProof/>
            <w:vertAlign w:val="subscript"/>
            <w:lang w:eastAsia="ja-JP"/>
          </w:rPr>
          <w:t>0</w:t>
        </w:r>
        <w:r w:rsidR="00387085" w:rsidRPr="00E008B0">
          <w:rPr>
            <w:rStyle w:val="Hyperlink"/>
            <w:noProof/>
            <w:lang w:eastAsia="ja-JP"/>
          </w:rPr>
          <w:t>” is supported to allow independent DCIs pointing to the exact same UL resources assigned to the OCC’d UEs.</w:t>
        </w:r>
      </w:hyperlink>
    </w:p>
    <w:p w14:paraId="48A76B0A" w14:textId="00A20D15"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85" w:history="1">
        <w:r w:rsidR="00387085" w:rsidRPr="00E008B0">
          <w:rPr>
            <w:rStyle w:val="Hyperlink"/>
            <w:noProof/>
          </w:rPr>
          <w:t>Proposal 2</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E008B0">
          <w:rPr>
            <w:rStyle w:val="Hyperlink"/>
            <w:noProof/>
          </w:rPr>
          <w:t>For the support of OCC for NPUSCH format 1 single-tone, RAN1 performs a down-selection of one of the following alternatives:</w:t>
        </w:r>
      </w:hyperlink>
    </w:p>
    <w:p w14:paraId="59C24A4E" w14:textId="1EBE746B" w:rsidR="00387085" w:rsidRDefault="00604E8E" w:rsidP="009525C1">
      <w:pPr>
        <w:pStyle w:val="TableofFigures"/>
        <w:tabs>
          <w:tab w:val="right" w:leader="dot" w:pos="9629"/>
        </w:tabs>
        <w:ind w:left="3402"/>
        <w:jc w:val="both"/>
        <w:rPr>
          <w:rFonts w:asciiTheme="minorHAnsi" w:eastAsiaTheme="minorEastAsia" w:hAnsiTheme="minorHAnsi" w:cstheme="minorBidi"/>
          <w:b w:val="0"/>
          <w:noProof/>
          <w:kern w:val="2"/>
          <w:sz w:val="22"/>
          <w:szCs w:val="22"/>
          <w:lang w:val="en-SE" w:eastAsia="en-SE"/>
          <w14:ligatures w14:val="standardContextual"/>
        </w:rPr>
      </w:pPr>
      <w:hyperlink w:anchor="_Toc178880586" w:history="1">
        <w:r w:rsidR="00387085" w:rsidRPr="00E008B0">
          <w:rPr>
            <w:rStyle w:val="Hyperlink"/>
            <w:noProof/>
          </w:rPr>
          <w:t>Alternative 1:</w:t>
        </w:r>
      </w:hyperlink>
    </w:p>
    <w:p w14:paraId="0DA96CDA" w14:textId="03CAA611" w:rsidR="00387085" w:rsidRDefault="00604E8E" w:rsidP="009525C1">
      <w:pPr>
        <w:pStyle w:val="TableofFigures"/>
        <w:tabs>
          <w:tab w:val="right" w:leader="dot" w:pos="9629"/>
        </w:tabs>
        <w:ind w:left="1985" w:hanging="284"/>
        <w:jc w:val="both"/>
        <w:rPr>
          <w:rFonts w:asciiTheme="minorHAnsi" w:eastAsiaTheme="minorEastAsia" w:hAnsiTheme="minorHAnsi" w:cstheme="minorBidi"/>
          <w:b w:val="0"/>
          <w:noProof/>
          <w:kern w:val="2"/>
          <w:sz w:val="22"/>
          <w:szCs w:val="22"/>
          <w:lang w:val="en-SE" w:eastAsia="en-SE"/>
          <w14:ligatures w14:val="standardContextual"/>
        </w:rPr>
      </w:pPr>
      <w:hyperlink w:anchor="_Toc178880587" w:history="1">
        <w:r w:rsidR="00387085" w:rsidRPr="00E008B0">
          <w:rPr>
            <w:rStyle w:val="Hyperlink"/>
            <w:rFonts w:cs="Arial"/>
            <w:noProof/>
          </w:rPr>
          <w:t>•</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E008B0">
          <w:rPr>
            <w:rStyle w:val="Hyperlink"/>
            <w:noProof/>
          </w:rPr>
          <w:t>OCC for NPUSCH Format 1 single-tone with 3.75 kHz SCS supports a “symbol-level OCC” scheme.</w:t>
        </w:r>
      </w:hyperlink>
    </w:p>
    <w:p w14:paraId="37C1AADB" w14:textId="25DED862" w:rsidR="00387085" w:rsidRDefault="00604E8E" w:rsidP="009525C1">
      <w:pPr>
        <w:pStyle w:val="TableofFigures"/>
        <w:tabs>
          <w:tab w:val="right" w:leader="dot" w:pos="9629"/>
        </w:tabs>
        <w:ind w:left="1985" w:hanging="284"/>
        <w:jc w:val="both"/>
        <w:rPr>
          <w:rFonts w:asciiTheme="minorHAnsi" w:eastAsiaTheme="minorEastAsia" w:hAnsiTheme="minorHAnsi" w:cstheme="minorBidi"/>
          <w:b w:val="0"/>
          <w:noProof/>
          <w:kern w:val="2"/>
          <w:sz w:val="22"/>
          <w:szCs w:val="22"/>
          <w:lang w:val="en-SE" w:eastAsia="en-SE"/>
          <w14:ligatures w14:val="standardContextual"/>
        </w:rPr>
      </w:pPr>
      <w:hyperlink w:anchor="_Toc178880588" w:history="1">
        <w:r w:rsidR="00387085" w:rsidRPr="00E008B0">
          <w:rPr>
            <w:rStyle w:val="Hyperlink"/>
            <w:rFonts w:cs="Arial"/>
            <w:noProof/>
          </w:rPr>
          <w:t>•</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E008B0">
          <w:rPr>
            <w:rStyle w:val="Hyperlink"/>
            <w:noProof/>
          </w:rPr>
          <w:t>OCC for NPUSCH Format 1 single-tone with 15 kHz SCS supports a “symbol-level OCC” scheme.</w:t>
        </w:r>
      </w:hyperlink>
    </w:p>
    <w:p w14:paraId="1BC46E39" w14:textId="6F9CEEFE" w:rsidR="00387085" w:rsidRDefault="00604E8E" w:rsidP="009525C1">
      <w:pPr>
        <w:pStyle w:val="TableofFigures"/>
        <w:tabs>
          <w:tab w:val="right" w:leader="dot" w:pos="9629"/>
        </w:tabs>
        <w:ind w:left="3402"/>
        <w:jc w:val="both"/>
        <w:rPr>
          <w:rFonts w:asciiTheme="minorHAnsi" w:eastAsiaTheme="minorEastAsia" w:hAnsiTheme="minorHAnsi" w:cstheme="minorBidi"/>
          <w:b w:val="0"/>
          <w:noProof/>
          <w:kern w:val="2"/>
          <w:sz w:val="22"/>
          <w:szCs w:val="22"/>
          <w:lang w:val="en-SE" w:eastAsia="en-SE"/>
          <w14:ligatures w14:val="standardContextual"/>
        </w:rPr>
      </w:pPr>
      <w:hyperlink w:anchor="_Toc178880589" w:history="1">
        <w:r w:rsidR="00387085" w:rsidRPr="00E008B0">
          <w:rPr>
            <w:rStyle w:val="Hyperlink"/>
            <w:noProof/>
          </w:rPr>
          <w:t>Alternative 2:</w:t>
        </w:r>
      </w:hyperlink>
    </w:p>
    <w:p w14:paraId="59C5524D" w14:textId="20800D80" w:rsidR="00387085" w:rsidRDefault="00604E8E" w:rsidP="009525C1">
      <w:pPr>
        <w:pStyle w:val="TableofFigures"/>
        <w:tabs>
          <w:tab w:val="right" w:leader="dot" w:pos="9629"/>
        </w:tabs>
        <w:ind w:left="1985" w:hanging="284"/>
        <w:jc w:val="both"/>
        <w:rPr>
          <w:rFonts w:asciiTheme="minorHAnsi" w:eastAsiaTheme="minorEastAsia" w:hAnsiTheme="minorHAnsi" w:cstheme="minorBidi"/>
          <w:b w:val="0"/>
          <w:noProof/>
          <w:kern w:val="2"/>
          <w:sz w:val="22"/>
          <w:szCs w:val="22"/>
          <w:lang w:val="en-SE" w:eastAsia="en-SE"/>
          <w14:ligatures w14:val="standardContextual"/>
        </w:rPr>
      </w:pPr>
      <w:hyperlink w:anchor="_Toc178880590" w:history="1">
        <w:r w:rsidR="00387085" w:rsidRPr="00E008B0">
          <w:rPr>
            <w:rStyle w:val="Hyperlink"/>
            <w:rFonts w:cs="Arial"/>
            <w:noProof/>
          </w:rPr>
          <w:t>•</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E008B0">
          <w:rPr>
            <w:rStyle w:val="Hyperlink"/>
            <w:noProof/>
          </w:rPr>
          <w:t>OCC for NPUSCH Format 1 single-tone with 3.75 kHz SCS supports a “slot-level OCC” scheme.</w:t>
        </w:r>
      </w:hyperlink>
    </w:p>
    <w:p w14:paraId="01F34CC3" w14:textId="763E4D3A" w:rsidR="00387085" w:rsidRDefault="00604E8E" w:rsidP="009525C1">
      <w:pPr>
        <w:pStyle w:val="TableofFigures"/>
        <w:tabs>
          <w:tab w:val="right" w:leader="dot" w:pos="9629"/>
        </w:tabs>
        <w:ind w:left="1985" w:hanging="284"/>
        <w:jc w:val="both"/>
        <w:rPr>
          <w:rFonts w:asciiTheme="minorHAnsi" w:eastAsiaTheme="minorEastAsia" w:hAnsiTheme="minorHAnsi" w:cstheme="minorBidi"/>
          <w:b w:val="0"/>
          <w:noProof/>
          <w:kern w:val="2"/>
          <w:sz w:val="22"/>
          <w:szCs w:val="22"/>
          <w:lang w:val="en-SE" w:eastAsia="en-SE"/>
          <w14:ligatures w14:val="standardContextual"/>
        </w:rPr>
      </w:pPr>
      <w:hyperlink w:anchor="_Toc178880591" w:history="1">
        <w:r w:rsidR="00387085" w:rsidRPr="00E008B0">
          <w:rPr>
            <w:rStyle w:val="Hyperlink"/>
            <w:rFonts w:cs="Arial"/>
            <w:noProof/>
          </w:rPr>
          <w:t>•</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E008B0">
          <w:rPr>
            <w:rStyle w:val="Hyperlink"/>
            <w:noProof/>
          </w:rPr>
          <w:t>OCC for NPUSCH Format 1 single-tone with 15 kHz SCS supports a “slot-level OCC” scheme.</w:t>
        </w:r>
      </w:hyperlink>
    </w:p>
    <w:p w14:paraId="6DD480D2" w14:textId="6F813986" w:rsidR="00387085" w:rsidRDefault="00604E8E" w:rsidP="009525C1">
      <w:pPr>
        <w:pStyle w:val="TableofFigures"/>
        <w:tabs>
          <w:tab w:val="right" w:leader="dot" w:pos="9629"/>
        </w:tabs>
        <w:ind w:left="3402"/>
        <w:jc w:val="both"/>
        <w:rPr>
          <w:rFonts w:asciiTheme="minorHAnsi" w:eastAsiaTheme="minorEastAsia" w:hAnsiTheme="minorHAnsi" w:cstheme="minorBidi"/>
          <w:b w:val="0"/>
          <w:noProof/>
          <w:kern w:val="2"/>
          <w:sz w:val="22"/>
          <w:szCs w:val="22"/>
          <w:lang w:val="en-SE" w:eastAsia="en-SE"/>
          <w14:ligatures w14:val="standardContextual"/>
        </w:rPr>
      </w:pPr>
      <w:hyperlink w:anchor="_Toc178880592" w:history="1">
        <w:r w:rsidR="00387085" w:rsidRPr="00E008B0">
          <w:rPr>
            <w:rStyle w:val="Hyperlink"/>
            <w:noProof/>
          </w:rPr>
          <w:t>Alternative 3:</w:t>
        </w:r>
      </w:hyperlink>
    </w:p>
    <w:p w14:paraId="0C5EEA09" w14:textId="57E6E9BE" w:rsidR="00387085" w:rsidRDefault="00604E8E" w:rsidP="009525C1">
      <w:pPr>
        <w:pStyle w:val="TableofFigures"/>
        <w:tabs>
          <w:tab w:val="right" w:leader="dot" w:pos="9629"/>
        </w:tabs>
        <w:ind w:left="1985" w:hanging="284"/>
        <w:jc w:val="both"/>
        <w:rPr>
          <w:rFonts w:asciiTheme="minorHAnsi" w:eastAsiaTheme="minorEastAsia" w:hAnsiTheme="minorHAnsi" w:cstheme="minorBidi"/>
          <w:b w:val="0"/>
          <w:noProof/>
          <w:kern w:val="2"/>
          <w:sz w:val="22"/>
          <w:szCs w:val="22"/>
          <w:lang w:val="en-SE" w:eastAsia="en-SE"/>
          <w14:ligatures w14:val="standardContextual"/>
        </w:rPr>
      </w:pPr>
      <w:hyperlink w:anchor="_Toc178880593" w:history="1">
        <w:r w:rsidR="00387085" w:rsidRPr="00E008B0">
          <w:rPr>
            <w:rStyle w:val="Hyperlink"/>
            <w:rFonts w:cs="Arial"/>
            <w:noProof/>
          </w:rPr>
          <w:t>•</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E008B0">
          <w:rPr>
            <w:rStyle w:val="Hyperlink"/>
            <w:noProof/>
          </w:rPr>
          <w:t>OCC for NPUSCH Format 1 single-tone with 3.75 kHz SCS supports a “symbol-level OCC” scheme.</w:t>
        </w:r>
      </w:hyperlink>
    </w:p>
    <w:p w14:paraId="30451B7C" w14:textId="74662026" w:rsidR="00387085" w:rsidRDefault="00604E8E" w:rsidP="009525C1">
      <w:pPr>
        <w:pStyle w:val="TableofFigures"/>
        <w:tabs>
          <w:tab w:val="right" w:leader="dot" w:pos="9629"/>
        </w:tabs>
        <w:ind w:left="1985" w:hanging="284"/>
        <w:jc w:val="both"/>
        <w:rPr>
          <w:rFonts w:asciiTheme="minorHAnsi" w:eastAsiaTheme="minorEastAsia" w:hAnsiTheme="minorHAnsi" w:cstheme="minorBidi"/>
          <w:b w:val="0"/>
          <w:noProof/>
          <w:kern w:val="2"/>
          <w:sz w:val="22"/>
          <w:szCs w:val="22"/>
          <w:lang w:val="en-SE" w:eastAsia="en-SE"/>
          <w14:ligatures w14:val="standardContextual"/>
        </w:rPr>
      </w:pPr>
      <w:hyperlink w:anchor="_Toc178880594" w:history="1">
        <w:r w:rsidR="00387085" w:rsidRPr="00E008B0">
          <w:rPr>
            <w:rStyle w:val="Hyperlink"/>
            <w:rFonts w:cs="Arial"/>
            <w:noProof/>
          </w:rPr>
          <w:t>•</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E008B0">
          <w:rPr>
            <w:rStyle w:val="Hyperlink"/>
            <w:noProof/>
          </w:rPr>
          <w:t>OCC for NPUSCH Format 1 single-tone with 15 kHz SCS supports a “slot-level OCC” scheme.</w:t>
        </w:r>
      </w:hyperlink>
    </w:p>
    <w:p w14:paraId="663C3112" w14:textId="5DCE6E08"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595" w:history="1">
        <w:r w:rsidR="00387085" w:rsidRPr="00E008B0">
          <w:rPr>
            <w:rStyle w:val="Hyperlink"/>
            <w:noProof/>
          </w:rPr>
          <w:t>Proposal 3</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E008B0">
          <w:rPr>
            <w:rStyle w:val="Hyperlink"/>
            <w:noProof/>
          </w:rPr>
          <w:t>For OCC NPUSCH format 1 single-tone, and the DMRS design intended to be supported (“CDM of DMRS” or “TDM of DMRS), RAN1 clarifies the following aspects:</w:t>
        </w:r>
      </w:hyperlink>
    </w:p>
    <w:p w14:paraId="2E337541" w14:textId="26C33AA3" w:rsidR="00387085" w:rsidRDefault="00604E8E" w:rsidP="009525C1">
      <w:pPr>
        <w:pStyle w:val="TableofFigures"/>
        <w:tabs>
          <w:tab w:val="right" w:leader="dot" w:pos="9629"/>
        </w:tabs>
        <w:ind w:left="1985" w:hanging="284"/>
        <w:jc w:val="both"/>
        <w:rPr>
          <w:rFonts w:asciiTheme="minorHAnsi" w:eastAsiaTheme="minorEastAsia" w:hAnsiTheme="minorHAnsi" w:cstheme="minorBidi"/>
          <w:b w:val="0"/>
          <w:noProof/>
          <w:kern w:val="2"/>
          <w:sz w:val="22"/>
          <w:szCs w:val="22"/>
          <w:lang w:val="en-SE" w:eastAsia="en-SE"/>
          <w14:ligatures w14:val="standardContextual"/>
        </w:rPr>
      </w:pPr>
      <w:hyperlink w:anchor="_Toc178880596" w:history="1">
        <w:r w:rsidR="00387085" w:rsidRPr="00E008B0">
          <w:rPr>
            <w:rStyle w:val="Hyperlink"/>
            <w:rFonts w:ascii="Symbol" w:hAnsi="Symbol"/>
            <w:noProof/>
          </w:rPr>
          <w:t></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E008B0">
          <w:rPr>
            <w:rStyle w:val="Hyperlink"/>
            <w:noProof/>
          </w:rPr>
          <w:t>What is the impact on the “legacy slot structure” before the OCC spreading?</w:t>
        </w:r>
      </w:hyperlink>
    </w:p>
    <w:p w14:paraId="0725FFCE" w14:textId="537B4B15" w:rsidR="00387085" w:rsidRDefault="00604E8E" w:rsidP="009525C1">
      <w:pPr>
        <w:pStyle w:val="TableofFigures"/>
        <w:tabs>
          <w:tab w:val="right" w:leader="dot" w:pos="9629"/>
        </w:tabs>
        <w:ind w:left="1985" w:hanging="284"/>
        <w:jc w:val="both"/>
        <w:rPr>
          <w:rFonts w:asciiTheme="minorHAnsi" w:eastAsiaTheme="minorEastAsia" w:hAnsiTheme="minorHAnsi" w:cstheme="minorBidi"/>
          <w:b w:val="0"/>
          <w:noProof/>
          <w:kern w:val="2"/>
          <w:sz w:val="22"/>
          <w:szCs w:val="22"/>
          <w:lang w:val="en-SE" w:eastAsia="en-SE"/>
          <w14:ligatures w14:val="standardContextual"/>
        </w:rPr>
      </w:pPr>
      <w:hyperlink w:anchor="_Toc178880597" w:history="1">
        <w:r w:rsidR="00387085" w:rsidRPr="00E008B0">
          <w:rPr>
            <w:rStyle w:val="Hyperlink"/>
            <w:rFonts w:ascii="Symbol" w:hAnsi="Symbol"/>
            <w:noProof/>
          </w:rPr>
          <w:t></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E008B0">
          <w:rPr>
            <w:rStyle w:val="Hyperlink"/>
            <w:noProof/>
          </w:rPr>
          <w:t>Resolve the “FSS: Detailed mapping” after the OCC spreading.</w:t>
        </w:r>
      </w:hyperlink>
    </w:p>
    <w:p w14:paraId="57D3365C" w14:textId="56CFF4F2" w:rsidR="00387085" w:rsidRDefault="00604E8E" w:rsidP="009525C1">
      <w:pPr>
        <w:pStyle w:val="TableofFigures"/>
        <w:tabs>
          <w:tab w:val="right" w:leader="dot" w:pos="9629"/>
        </w:tabs>
        <w:ind w:left="2410" w:hanging="425"/>
        <w:jc w:val="both"/>
        <w:rPr>
          <w:rFonts w:asciiTheme="minorHAnsi" w:eastAsiaTheme="minorEastAsia" w:hAnsiTheme="minorHAnsi" w:cstheme="minorBidi"/>
          <w:b w:val="0"/>
          <w:noProof/>
          <w:kern w:val="2"/>
          <w:sz w:val="22"/>
          <w:szCs w:val="22"/>
          <w:lang w:val="en-SE" w:eastAsia="en-SE"/>
          <w14:ligatures w14:val="standardContextual"/>
        </w:rPr>
      </w:pPr>
      <w:hyperlink w:anchor="_Toc178880598" w:history="1">
        <w:r w:rsidR="00387085" w:rsidRPr="00E008B0">
          <w:rPr>
            <w:rStyle w:val="Hyperlink"/>
            <w:rFonts w:ascii="Courier New" w:hAnsi="Courier New" w:cs="Courier New"/>
            <w:noProof/>
          </w:rPr>
          <w:t>o</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E008B0">
          <w:rPr>
            <w:rStyle w:val="Hyperlink"/>
            <w:noProof/>
          </w:rPr>
          <w:t>For example, in the case of “Symbol-level OCC” spreading.</w:t>
        </w:r>
      </w:hyperlink>
    </w:p>
    <w:p w14:paraId="5CD94DEC" w14:textId="04F02150" w:rsidR="00387085" w:rsidRDefault="00604E8E" w:rsidP="009525C1">
      <w:pPr>
        <w:pStyle w:val="TableofFigures"/>
        <w:tabs>
          <w:tab w:val="right" w:leader="dot" w:pos="9629"/>
        </w:tabs>
        <w:ind w:left="2694" w:hanging="284"/>
        <w:jc w:val="both"/>
        <w:rPr>
          <w:rFonts w:asciiTheme="minorHAnsi" w:eastAsiaTheme="minorEastAsia" w:hAnsiTheme="minorHAnsi" w:cstheme="minorBidi"/>
          <w:b w:val="0"/>
          <w:noProof/>
          <w:kern w:val="2"/>
          <w:sz w:val="22"/>
          <w:szCs w:val="22"/>
          <w:lang w:val="en-SE" w:eastAsia="en-SE"/>
          <w14:ligatures w14:val="standardContextual"/>
        </w:rPr>
      </w:pPr>
      <w:hyperlink w:anchor="_Toc178880599" w:history="1">
        <w:r w:rsidR="00387085" w:rsidRPr="00E008B0">
          <w:rPr>
            <w:rStyle w:val="Hyperlink"/>
            <w:rFonts w:ascii="Wingdings" w:hAnsi="Wingdings"/>
            <w:noProof/>
          </w:rPr>
          <w:t></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E008B0">
          <w:rPr>
            <w:rStyle w:val="Hyperlink"/>
            <w:noProof/>
          </w:rPr>
          <w:t>Is the DMRS symbol spread as any other symbol (i.e., does the OCC spreading produces two adjacent DMRS symbols)?</w:t>
        </w:r>
      </w:hyperlink>
    </w:p>
    <w:p w14:paraId="178F4329" w14:textId="64209B4E" w:rsidR="00387085" w:rsidRDefault="00604E8E" w:rsidP="009525C1">
      <w:pPr>
        <w:pStyle w:val="TableofFigures"/>
        <w:tabs>
          <w:tab w:val="right" w:leader="dot" w:pos="9629"/>
        </w:tabs>
        <w:ind w:left="3686" w:hanging="1276"/>
        <w:jc w:val="both"/>
        <w:rPr>
          <w:rFonts w:asciiTheme="minorHAnsi" w:eastAsiaTheme="minorEastAsia" w:hAnsiTheme="minorHAnsi" w:cstheme="minorBidi"/>
          <w:b w:val="0"/>
          <w:noProof/>
          <w:kern w:val="2"/>
          <w:sz w:val="22"/>
          <w:szCs w:val="22"/>
          <w:lang w:val="en-SE" w:eastAsia="en-SE"/>
          <w14:ligatures w14:val="standardContextual"/>
        </w:rPr>
      </w:pPr>
      <w:hyperlink w:anchor="_Toc178880600" w:history="1">
        <w:r w:rsidR="00387085" w:rsidRPr="00E008B0">
          <w:rPr>
            <w:rStyle w:val="Hyperlink"/>
            <w:noProof/>
          </w:rPr>
          <w:t>Or,</w:t>
        </w:r>
      </w:hyperlink>
    </w:p>
    <w:p w14:paraId="6E102900" w14:textId="71C4BC74" w:rsidR="00387085" w:rsidRDefault="00604E8E" w:rsidP="009525C1">
      <w:pPr>
        <w:pStyle w:val="TableofFigures"/>
        <w:tabs>
          <w:tab w:val="right" w:leader="dot" w:pos="9629"/>
        </w:tabs>
        <w:ind w:left="2694" w:hanging="284"/>
        <w:jc w:val="both"/>
        <w:rPr>
          <w:rFonts w:asciiTheme="minorHAnsi" w:eastAsiaTheme="minorEastAsia" w:hAnsiTheme="minorHAnsi" w:cstheme="minorBidi"/>
          <w:b w:val="0"/>
          <w:noProof/>
          <w:kern w:val="2"/>
          <w:sz w:val="22"/>
          <w:szCs w:val="22"/>
          <w:lang w:val="en-SE" w:eastAsia="en-SE"/>
          <w14:ligatures w14:val="standardContextual"/>
        </w:rPr>
      </w:pPr>
      <w:hyperlink w:anchor="_Toc178880601" w:history="1">
        <w:r w:rsidR="00387085" w:rsidRPr="00E008B0">
          <w:rPr>
            <w:rStyle w:val="Hyperlink"/>
            <w:rFonts w:ascii="Wingdings" w:hAnsi="Wingdings"/>
            <w:noProof/>
          </w:rPr>
          <w:t></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E008B0">
          <w:rPr>
            <w:rStyle w:val="Hyperlink"/>
            <w:noProof/>
          </w:rPr>
          <w:t>Is the DMRS symbol spread achieved through transmitting the exact same DMRS (i.e., same DMRS symbol locations) before and after the OCC spreading?</w:t>
        </w:r>
      </w:hyperlink>
    </w:p>
    <w:p w14:paraId="7D01CC2C" w14:textId="4C35ABB0"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602" w:history="1">
        <w:r w:rsidR="00387085" w:rsidRPr="00E008B0">
          <w:rPr>
            <w:rStyle w:val="Hyperlink"/>
            <w:noProof/>
          </w:rPr>
          <w:t>Proposal 4</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E008B0">
          <w:rPr>
            <w:rStyle w:val="Hyperlink"/>
            <w:noProof/>
          </w:rPr>
          <w:t>RAN1 prioritizes OCC for NPUSCH Format 1 single-tone as to focus on the design aspects of both 15 kHz and 3.75 kHz (including DMRS pattern design). Thus, OCC for NPUSCH Format 1 for multi-tone is not supported in Rel-19.</w:t>
        </w:r>
      </w:hyperlink>
    </w:p>
    <w:p w14:paraId="4902B8D5" w14:textId="532ED3E4"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603" w:history="1">
        <w:r w:rsidR="00387085" w:rsidRPr="00E008B0">
          <w:rPr>
            <w:rStyle w:val="Hyperlink"/>
            <w:noProof/>
          </w:rPr>
          <w:t>Proposal 5</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E008B0">
          <w:rPr>
            <w:rStyle w:val="Hyperlink"/>
            <w:noProof/>
          </w:rPr>
          <w:t>Based on the foreseen backward compatibility issues and specification impact, OCC for NPRACH is not supported in Rel-19. RAN1 prioritizes the potential support of OCC for NPUSCH Format 1 for single tone.</w:t>
        </w:r>
      </w:hyperlink>
    </w:p>
    <w:p w14:paraId="08799F2B" w14:textId="439179FA"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604" w:history="1">
        <w:r w:rsidR="00387085" w:rsidRPr="00E008B0">
          <w:rPr>
            <w:rStyle w:val="Hyperlink"/>
            <w:noProof/>
          </w:rPr>
          <w:t>Proposal 6</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E008B0">
          <w:rPr>
            <w:rStyle w:val="Hyperlink"/>
            <w:noProof/>
          </w:rPr>
          <w:t>RAN1 to study the potential loss of orthogonality derived from pairing UEs transmitting simultaneously using OCC, accounting for traffic characteristics, number of repetitions, modulation schemes, location, transmit power, etc.</w:t>
        </w:r>
      </w:hyperlink>
    </w:p>
    <w:p w14:paraId="3CDBFBA7" w14:textId="2CA3EF8C" w:rsidR="00387085" w:rsidRDefault="00604E8E" w:rsidP="009525C1">
      <w:pPr>
        <w:pStyle w:val="TableofFigures"/>
        <w:tabs>
          <w:tab w:val="right" w:leader="dot" w:pos="9629"/>
        </w:tabs>
        <w:jc w:val="both"/>
        <w:rPr>
          <w:rFonts w:asciiTheme="minorHAnsi" w:eastAsiaTheme="minorEastAsia" w:hAnsiTheme="minorHAnsi" w:cstheme="minorBidi"/>
          <w:b w:val="0"/>
          <w:noProof/>
          <w:kern w:val="2"/>
          <w:sz w:val="22"/>
          <w:szCs w:val="22"/>
          <w:lang w:val="en-SE" w:eastAsia="en-SE"/>
          <w14:ligatures w14:val="standardContextual"/>
        </w:rPr>
      </w:pPr>
      <w:hyperlink w:anchor="_Toc178880605" w:history="1">
        <w:r w:rsidR="00387085" w:rsidRPr="00E008B0">
          <w:rPr>
            <w:rStyle w:val="Hyperlink"/>
            <w:noProof/>
          </w:rPr>
          <w:t>Proposal 7</w:t>
        </w:r>
        <w:r w:rsidR="00387085">
          <w:rPr>
            <w:rFonts w:asciiTheme="minorHAnsi" w:eastAsiaTheme="minorEastAsia" w:hAnsiTheme="minorHAnsi" w:cstheme="minorBidi"/>
            <w:b w:val="0"/>
            <w:noProof/>
            <w:kern w:val="2"/>
            <w:sz w:val="22"/>
            <w:szCs w:val="22"/>
            <w:lang w:val="en-SE" w:eastAsia="en-SE"/>
            <w14:ligatures w14:val="standardContextual"/>
          </w:rPr>
          <w:tab/>
        </w:r>
        <w:r w:rsidR="00387085" w:rsidRPr="00E008B0">
          <w:rPr>
            <w:rStyle w:val="Hyperlink"/>
            <w:noProof/>
          </w:rPr>
          <w:t>Study whether the Peak-to-Average power ratio (PAPR) properties of single-tone transmissions will prevail after single-tone has been OCC'd. For example, the eNB receiver may need to handle relatively larger PAPR as different UE transmissions are combined together (RAN4 to be consulted).</w:t>
        </w:r>
      </w:hyperlink>
    </w:p>
    <w:p w14:paraId="337FD414" w14:textId="5E521700" w:rsidR="0052469A" w:rsidRPr="00136A93" w:rsidRDefault="000C11D5" w:rsidP="00C26AAD">
      <w:pPr>
        <w:pStyle w:val="BodyText"/>
      </w:pPr>
      <w:r>
        <w:rPr>
          <w:b/>
          <w:bCs/>
          <w:lang w:val="en-US"/>
        </w:rPr>
        <w:fldChar w:fldCharType="end"/>
      </w:r>
    </w:p>
    <w:p w14:paraId="7203AEF7" w14:textId="7E90EAD0" w:rsidR="00F507D1" w:rsidRPr="00CE0424" w:rsidRDefault="00F507D1" w:rsidP="00CE0424">
      <w:pPr>
        <w:pStyle w:val="Heading1"/>
      </w:pPr>
      <w:r w:rsidRPr="00CE0424">
        <w:t>References</w:t>
      </w:r>
    </w:p>
    <w:bookmarkStart w:id="62" w:name="_Ref174151459"/>
    <w:bookmarkStart w:id="63" w:name="_Ref189809556"/>
    <w:bookmarkStart w:id="64" w:name="_Ref525824664"/>
    <w:bookmarkStart w:id="65" w:name="_Hlk4751152"/>
    <w:p w14:paraId="27014B43" w14:textId="60F4799D" w:rsidR="00E732B3" w:rsidRDefault="00B52064" w:rsidP="00F22BD5">
      <w:pPr>
        <w:pStyle w:val="Reference"/>
      </w:pPr>
      <w:r>
        <w:rPr>
          <w:rFonts w:eastAsia="Times New Roman"/>
          <w:lang w:val="en-US"/>
        </w:rPr>
        <w:fldChar w:fldCharType="begin"/>
      </w:r>
      <w:r>
        <w:rPr>
          <w:rFonts w:eastAsia="Times New Roman"/>
          <w:lang w:val="en-US"/>
        </w:rPr>
        <w:instrText>HYPERLINK "https://www.3gpp.org/ftp/tsg_ran/TSG_RAN/TSGR_103/Docs/RP-240776.zip"</w:instrText>
      </w:r>
      <w:r>
        <w:rPr>
          <w:rFonts w:eastAsia="Times New Roman"/>
          <w:lang w:val="en-US"/>
        </w:rPr>
      </w:r>
      <w:r>
        <w:rPr>
          <w:rFonts w:eastAsia="Times New Roman"/>
          <w:lang w:val="en-US"/>
        </w:rPr>
        <w:fldChar w:fldCharType="separate"/>
      </w:r>
      <w:r>
        <w:rPr>
          <w:rStyle w:val="Hyperlink"/>
          <w:rFonts w:eastAsia="Times New Roman"/>
          <w:lang w:val="sv-SE"/>
        </w:rPr>
        <w:t>RP-240776</w:t>
      </w:r>
      <w:r>
        <w:rPr>
          <w:rFonts w:eastAsia="Times New Roman"/>
          <w:lang w:val="en-US"/>
        </w:rPr>
        <w:fldChar w:fldCharType="end"/>
      </w:r>
      <w:r w:rsidR="00CF4F41" w:rsidRPr="007679C6">
        <w:rPr>
          <w:rFonts w:cs="Arial"/>
        </w:rPr>
        <w:t>,</w:t>
      </w:r>
      <w:r w:rsidR="00CF4F41" w:rsidRPr="007679C6">
        <w:t xml:space="preserve"> </w:t>
      </w:r>
      <w:r w:rsidR="004B4854" w:rsidRPr="007679C6">
        <w:t>“</w:t>
      </w:r>
      <w:r w:rsidR="00EB17AA" w:rsidRPr="00EB17AA">
        <w:t>New WID: Non-Terrestrial Networks (NTN) for Internet of Things (IoT) Phase 3</w:t>
      </w:r>
      <w:r w:rsidR="004B4854" w:rsidRPr="007679C6">
        <w:t>”</w:t>
      </w:r>
      <w:r w:rsidR="00CF4F41" w:rsidRPr="007679C6">
        <w:t xml:space="preserve">, </w:t>
      </w:r>
      <w:r w:rsidR="00EB17AA" w:rsidRPr="00EB17AA">
        <w:t>3GPP TSG RAN Meeting #</w:t>
      </w:r>
      <w:r w:rsidRPr="00B52064">
        <w:t>103, Maastricht, The Netherlands, March 18-22, 2024</w:t>
      </w:r>
      <w:r w:rsidR="00CF4F41" w:rsidRPr="007679C6">
        <w:t>.</w:t>
      </w:r>
      <w:bookmarkEnd w:id="62"/>
      <w:bookmarkEnd w:id="63"/>
      <w:bookmarkEnd w:id="64"/>
      <w:bookmarkEnd w:id="65"/>
    </w:p>
    <w:p w14:paraId="494EC54C" w14:textId="0B0E4E9B" w:rsidR="00A602CA" w:rsidRDefault="00A602CA" w:rsidP="00A602CA">
      <w:pPr>
        <w:pStyle w:val="Reference"/>
      </w:pPr>
      <w:r w:rsidRPr="00A602CA">
        <w:t>Session notes for 9.11</w:t>
      </w:r>
      <w:r>
        <w:t>.4</w:t>
      </w:r>
      <w:r w:rsidRPr="00A602CA">
        <w:t xml:space="preserve"> Non-Terrestrial Networks (NTN) for NR Phase 3</w:t>
      </w:r>
      <w:r>
        <w:t>, Agenda Item</w:t>
      </w:r>
      <w:r w:rsidR="00496839">
        <w:t xml:space="preserve"> 9.11.4</w:t>
      </w:r>
      <w:r>
        <w:t xml:space="preserve">, </w:t>
      </w:r>
      <w:r w:rsidR="00496839" w:rsidRPr="00496839">
        <w:t>Changsha, Hunan Province, China, April 15th – 19th, 2024</w:t>
      </w:r>
      <w:r>
        <w:t>.</w:t>
      </w:r>
    </w:p>
    <w:p w14:paraId="6CB933E9" w14:textId="716AE299" w:rsidR="0081442B" w:rsidRDefault="00604E8E" w:rsidP="0081442B">
      <w:pPr>
        <w:pStyle w:val="Reference"/>
      </w:pPr>
      <w:hyperlink r:id="rId46" w:history="1">
        <w:r w:rsidR="006916C9" w:rsidRPr="006916C9">
          <w:rPr>
            <w:rStyle w:val="Hyperlink"/>
          </w:rPr>
          <w:t>3GPP TS 36.211</w:t>
        </w:r>
      </w:hyperlink>
      <w:r w:rsidR="0081442B" w:rsidRPr="0081442B">
        <w:t>, Evolved Universal Terrestrial Radio Access (E-UTRA); Physical channels and modulation, version 17.4.0.</w:t>
      </w:r>
    </w:p>
    <w:p w14:paraId="730E70C1" w14:textId="23072EAF" w:rsidR="00DB4241" w:rsidRDefault="008C3669" w:rsidP="00DB4241">
      <w:pPr>
        <w:pStyle w:val="Reference"/>
      </w:pPr>
      <w:r w:rsidRPr="008C3669">
        <w:t>R1-2403214</w:t>
      </w:r>
      <w:r>
        <w:t>, “</w:t>
      </w:r>
      <w:r w:rsidRPr="008C3669">
        <w:t>IOT-NTN uplink capacity - throughput enhancement</w:t>
      </w:r>
      <w:r>
        <w:t xml:space="preserve">,” </w:t>
      </w:r>
      <w:r w:rsidR="00496839" w:rsidRPr="00496839">
        <w:t>Changsha, China, April 15th – 19th, 2024</w:t>
      </w:r>
      <w:r>
        <w:t>.</w:t>
      </w:r>
    </w:p>
    <w:sectPr w:rsidR="00DB4241" w:rsidSect="0051440C">
      <w:headerReference w:type="even" r:id="rId47"/>
      <w:footerReference w:type="default" r:id="rId4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DC956D" w14:textId="77777777" w:rsidR="00DA4237" w:rsidRDefault="00DA4237">
      <w:r>
        <w:separator/>
      </w:r>
    </w:p>
  </w:endnote>
  <w:endnote w:type="continuationSeparator" w:id="0">
    <w:p w14:paraId="3DD064D1" w14:textId="77777777" w:rsidR="00DA4237" w:rsidRDefault="00DA4237">
      <w:r>
        <w:continuationSeparator/>
      </w:r>
    </w:p>
  </w:endnote>
  <w:endnote w:type="continuationNotice" w:id="1">
    <w:p w14:paraId="0469B224" w14:textId="77777777" w:rsidR="00DA4237" w:rsidRDefault="00DA42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lassicoURW">
    <w:altName w:val="Calibri"/>
    <w:panose1 w:val="00000000000000000000"/>
    <w:charset w:val="00"/>
    <w:family w:val="swiss"/>
    <w:notTrueType/>
    <w:pitch w:val="default"/>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Yu Gothic Light">
    <w:panose1 w:val="020B0300000000000000"/>
    <w:charset w:val="80"/>
    <w:family w:val="swiss"/>
    <w:pitch w:val="variable"/>
    <w:sig w:usb0="E00002FF" w:usb1="2AC7FDFF" w:usb2="00000016" w:usb3="00000000" w:csb0="0002009F" w:csb1="00000000"/>
  </w:font>
  <w:font w:name="Verdana">
    <w:panose1 w:val="020B0604030504040204"/>
    <w:charset w:val="00"/>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Roman">
    <w:altName w:val="Times New Roman"/>
    <w:charset w:val="00"/>
    <w:family w:val="roman"/>
    <w:pitch w:val="default"/>
    <w:sig w:usb0="00000000" w:usb1="00000000" w:usb2="00000000" w:usb3="00000000" w:csb0="00000001" w:csb1="00000000"/>
  </w:font>
  <w:font w:name="?c?e?o“A‘??S?V?b?N‘I">
    <w:altName w:val="Yu Gothic"/>
    <w:charset w:val="80"/>
    <w:family w:val="modern"/>
    <w:pitch w:val="default"/>
    <w:sig w:usb0="00000000" w:usb1="00000000" w:usb2="00000010" w:usb3="00000000" w:csb0="00020000" w:csb1="00000000"/>
  </w:font>
  <w:font w:name="v4.2.0">
    <w:altName w:val="Times New Roman"/>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5FC95" w14:textId="77777777" w:rsidR="00872CB2" w:rsidRDefault="00872CB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F87211" w14:textId="77777777" w:rsidR="00DA4237" w:rsidRDefault="00DA4237">
      <w:r>
        <w:separator/>
      </w:r>
    </w:p>
  </w:footnote>
  <w:footnote w:type="continuationSeparator" w:id="0">
    <w:p w14:paraId="5B9D28C2" w14:textId="77777777" w:rsidR="00DA4237" w:rsidRDefault="00DA4237">
      <w:r>
        <w:continuationSeparator/>
      </w:r>
    </w:p>
  </w:footnote>
  <w:footnote w:type="continuationNotice" w:id="1">
    <w:p w14:paraId="0380E87A" w14:textId="77777777" w:rsidR="00DA4237" w:rsidRDefault="00DA423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96E1B" w14:textId="77777777" w:rsidR="00872CB2" w:rsidRDefault="00872CB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hybridMultilevel"/>
    <w:tmpl w:val="8D74240A"/>
    <w:lvl w:ilvl="0" w:tplc="040CA136">
      <w:start w:val="1"/>
      <w:numFmt w:val="lowerRoman"/>
      <w:pStyle w:val="ListNumber3"/>
      <w:lvlText w:val="%1."/>
      <w:lvlJc w:val="right"/>
      <w:pPr>
        <w:ind w:left="926" w:hanging="360"/>
      </w:pPr>
    </w:lvl>
    <w:lvl w:ilvl="1" w:tplc="FC0E699E">
      <w:numFmt w:val="decimal"/>
      <w:lvlText w:val=""/>
      <w:lvlJc w:val="left"/>
    </w:lvl>
    <w:lvl w:ilvl="2" w:tplc="2C0ADD48">
      <w:numFmt w:val="decimal"/>
      <w:lvlText w:val=""/>
      <w:lvlJc w:val="left"/>
    </w:lvl>
    <w:lvl w:ilvl="3" w:tplc="C280434A">
      <w:numFmt w:val="decimal"/>
      <w:lvlText w:val=""/>
      <w:lvlJc w:val="left"/>
    </w:lvl>
    <w:lvl w:ilvl="4" w:tplc="E73EC960">
      <w:numFmt w:val="decimal"/>
      <w:lvlText w:val=""/>
      <w:lvlJc w:val="left"/>
    </w:lvl>
    <w:lvl w:ilvl="5" w:tplc="26ECB55A">
      <w:numFmt w:val="decimal"/>
      <w:lvlText w:val=""/>
      <w:lvlJc w:val="left"/>
    </w:lvl>
    <w:lvl w:ilvl="6" w:tplc="AE44EC04">
      <w:numFmt w:val="decimal"/>
      <w:lvlText w:val=""/>
      <w:lvlJc w:val="left"/>
    </w:lvl>
    <w:lvl w:ilvl="7" w:tplc="EA10EA44">
      <w:numFmt w:val="decimal"/>
      <w:lvlText w:val=""/>
      <w:lvlJc w:val="left"/>
    </w:lvl>
    <w:lvl w:ilvl="8" w:tplc="B7D4F73C">
      <w:numFmt w:val="decimal"/>
      <w:lvlText w:val=""/>
      <w:lvlJc w:val="left"/>
    </w:lvl>
  </w:abstractNum>
  <w:abstractNum w:abstractNumId="1" w15:restartNumberingAfterBreak="0">
    <w:nsid w:val="00457C17"/>
    <w:multiLevelType w:val="multilevel"/>
    <w:tmpl w:val="BB68FDBA"/>
    <w:lvl w:ilvl="0">
      <w:start w:val="1"/>
      <w:numFmt w:val="lowerLetter"/>
      <w:pStyle w:val="Listabcdoublelinewide"/>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2" w15:restartNumberingAfterBreak="0">
    <w:nsid w:val="083B796D"/>
    <w:multiLevelType w:val="hybridMultilevel"/>
    <w:tmpl w:val="2EACDA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D9677AF"/>
    <w:multiLevelType w:val="hybridMultilevel"/>
    <w:tmpl w:val="AC2ED11A"/>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2161B9D"/>
    <w:multiLevelType w:val="hybridMultilevel"/>
    <w:tmpl w:val="044E7CCE"/>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 w15:restartNumberingAfterBreak="0">
    <w:nsid w:val="17BE0E62"/>
    <w:multiLevelType w:val="multilevel"/>
    <w:tmpl w:val="403475C0"/>
    <w:lvl w:ilvl="0">
      <w:start w:val="1"/>
      <w:numFmt w:val="bullet"/>
      <w:pStyle w:val="ListBullet2wide"/>
      <w:lvlText w:val=""/>
      <w:lvlJc w:val="left"/>
      <w:pPr>
        <w:ind w:left="357" w:hanging="357"/>
      </w:pPr>
      <w:rPr>
        <w:rFonts w:ascii="Symbol" w:hAnsi="Symbol" w:hint="default"/>
        <w:b w:val="0"/>
        <w:i w:val="0"/>
        <w:sz w:val="22"/>
        <w:szCs w:val="22"/>
      </w:rPr>
    </w:lvl>
    <w:lvl w:ilvl="1">
      <w:start w:val="1"/>
      <w:numFmt w:val="bullet"/>
      <w:lvlText w:val="-"/>
      <w:lvlJc w:val="left"/>
      <w:pPr>
        <w:ind w:left="714" w:hanging="357"/>
      </w:pPr>
      <w:rPr>
        <w:rFonts w:hint="default"/>
        <w:u w:val="none"/>
      </w:rPr>
    </w:lvl>
    <w:lvl w:ilvl="2">
      <w:start w:val="1"/>
      <w:numFmt w:val="bullet"/>
      <w:lvlText w:val=""/>
      <w:lvlJc w:val="left"/>
      <w:pPr>
        <w:ind w:left="1072" w:hanging="358"/>
      </w:pPr>
      <w:rPr>
        <w:rFonts w:ascii="Symbol" w:hAnsi="Symbol" w:hint="default"/>
        <w:sz w:val="16"/>
        <w:u w:val="none"/>
      </w:rPr>
    </w:lvl>
    <w:lvl w:ilvl="3">
      <w:start w:val="1"/>
      <w:numFmt w:val="bullet"/>
      <w:lvlText w:val="-"/>
      <w:lvlJc w:val="left"/>
      <w:pPr>
        <w:ind w:left="1429" w:hanging="357"/>
      </w:pPr>
      <w:rPr>
        <w:rFonts w:ascii="PMingLiU" w:eastAsia="PMingLiU" w:hAnsi="PMingLiU" w:hint="eastAsia"/>
        <w:b w:val="0"/>
        <w:i w:val="0"/>
        <w:sz w:val="16"/>
        <w:u w:val="none"/>
      </w:rPr>
    </w:lvl>
    <w:lvl w:ilvl="4">
      <w:start w:val="1"/>
      <w:numFmt w:val="bullet"/>
      <w:lvlText w:val="&gt;"/>
      <w:lvlJc w:val="left"/>
      <w:pPr>
        <w:ind w:left="1786" w:hanging="357"/>
      </w:pPr>
      <w:rPr>
        <w:rFonts w:ascii="Times New Roman" w:hAnsi="Times New Roman" w:cs="Times New Roman" w:hint="default"/>
      </w:rPr>
    </w:lvl>
    <w:lvl w:ilvl="5">
      <w:start w:val="1"/>
      <w:numFmt w:val="decimal"/>
      <w:lvlText w:val="%1.%2.%3.%4.%5.%6"/>
      <w:lvlJc w:val="left"/>
      <w:pPr>
        <w:tabs>
          <w:tab w:val="num" w:pos="1786"/>
        </w:tabs>
        <w:ind w:left="2920" w:hanging="1134"/>
      </w:pPr>
      <w:rPr>
        <w:rFonts w:hint="default"/>
      </w:rPr>
    </w:lvl>
    <w:lvl w:ilvl="6">
      <w:start w:val="1"/>
      <w:numFmt w:val="decimal"/>
      <w:lvlText w:val="%1.%2.%3.%4.%5.%6.%7"/>
      <w:lvlJc w:val="left"/>
      <w:pPr>
        <w:tabs>
          <w:tab w:val="num" w:pos="1786"/>
        </w:tabs>
        <w:ind w:left="2920" w:hanging="1134"/>
      </w:pPr>
      <w:rPr>
        <w:rFonts w:hint="default"/>
      </w:rPr>
    </w:lvl>
    <w:lvl w:ilvl="7">
      <w:start w:val="1"/>
      <w:numFmt w:val="decimal"/>
      <w:lvlText w:val="%1.%2.%3.%4.%5.%6.%7.%8"/>
      <w:lvlJc w:val="left"/>
      <w:pPr>
        <w:tabs>
          <w:tab w:val="num" w:pos="1786"/>
        </w:tabs>
        <w:ind w:left="2920" w:hanging="1134"/>
      </w:pPr>
      <w:rPr>
        <w:rFonts w:hint="default"/>
      </w:rPr>
    </w:lvl>
    <w:lvl w:ilvl="8">
      <w:start w:val="1"/>
      <w:numFmt w:val="decimal"/>
      <w:lvlText w:val="%1.%2.%3.%4.%5.%6.%7.%8.%9"/>
      <w:lvlJc w:val="left"/>
      <w:pPr>
        <w:ind w:left="2920" w:hanging="1134"/>
      </w:pPr>
      <w:rPr>
        <w:rFonts w:hint="default"/>
      </w:rPr>
    </w:lvl>
  </w:abstractNum>
  <w:abstractNum w:abstractNumId="7" w15:restartNumberingAfterBreak="0">
    <w:nsid w:val="1AA976D0"/>
    <w:multiLevelType w:val="hybridMultilevel"/>
    <w:tmpl w:val="BE881466"/>
    <w:lvl w:ilvl="0" w:tplc="05D28C28">
      <w:start w:val="1"/>
      <w:numFmt w:val="bullet"/>
      <w:lvlText w:val="-"/>
      <w:lvlJc w:val="left"/>
      <w:pPr>
        <w:tabs>
          <w:tab w:val="num" w:pos="720"/>
        </w:tabs>
        <w:ind w:left="720" w:hanging="360"/>
      </w:pPr>
      <w:rPr>
        <w:rFonts w:ascii="Times" w:hAnsi="Times" w:hint="default"/>
      </w:rPr>
    </w:lvl>
    <w:lvl w:ilvl="1" w:tplc="73063970">
      <w:numFmt w:val="bullet"/>
      <w:lvlText w:val="o"/>
      <w:lvlJc w:val="left"/>
      <w:pPr>
        <w:tabs>
          <w:tab w:val="num" w:pos="1440"/>
        </w:tabs>
        <w:ind w:left="1440" w:hanging="360"/>
      </w:pPr>
      <w:rPr>
        <w:rFonts w:ascii="Courier New" w:hAnsi="Courier New" w:hint="default"/>
      </w:rPr>
    </w:lvl>
    <w:lvl w:ilvl="2" w:tplc="1032B4CE">
      <w:numFmt w:val="bullet"/>
      <w:lvlText w:val=""/>
      <w:lvlJc w:val="left"/>
      <w:pPr>
        <w:tabs>
          <w:tab w:val="num" w:pos="2160"/>
        </w:tabs>
        <w:ind w:left="2160" w:hanging="360"/>
      </w:pPr>
      <w:rPr>
        <w:rFonts w:ascii="Wingdings" w:hAnsi="Wingdings" w:hint="default"/>
      </w:rPr>
    </w:lvl>
    <w:lvl w:ilvl="3" w:tplc="C1AED8CE" w:tentative="1">
      <w:start w:val="1"/>
      <w:numFmt w:val="bullet"/>
      <w:lvlText w:val="-"/>
      <w:lvlJc w:val="left"/>
      <w:pPr>
        <w:tabs>
          <w:tab w:val="num" w:pos="2880"/>
        </w:tabs>
        <w:ind w:left="2880" w:hanging="360"/>
      </w:pPr>
      <w:rPr>
        <w:rFonts w:ascii="Times" w:hAnsi="Times" w:hint="default"/>
      </w:rPr>
    </w:lvl>
    <w:lvl w:ilvl="4" w:tplc="0374CAE2" w:tentative="1">
      <w:start w:val="1"/>
      <w:numFmt w:val="bullet"/>
      <w:lvlText w:val="-"/>
      <w:lvlJc w:val="left"/>
      <w:pPr>
        <w:tabs>
          <w:tab w:val="num" w:pos="3600"/>
        </w:tabs>
        <w:ind w:left="3600" w:hanging="360"/>
      </w:pPr>
      <w:rPr>
        <w:rFonts w:ascii="Times" w:hAnsi="Times" w:hint="default"/>
      </w:rPr>
    </w:lvl>
    <w:lvl w:ilvl="5" w:tplc="F4308E82" w:tentative="1">
      <w:start w:val="1"/>
      <w:numFmt w:val="bullet"/>
      <w:lvlText w:val="-"/>
      <w:lvlJc w:val="left"/>
      <w:pPr>
        <w:tabs>
          <w:tab w:val="num" w:pos="4320"/>
        </w:tabs>
        <w:ind w:left="4320" w:hanging="360"/>
      </w:pPr>
      <w:rPr>
        <w:rFonts w:ascii="Times" w:hAnsi="Times" w:hint="default"/>
      </w:rPr>
    </w:lvl>
    <w:lvl w:ilvl="6" w:tplc="B8F06C98" w:tentative="1">
      <w:start w:val="1"/>
      <w:numFmt w:val="bullet"/>
      <w:lvlText w:val="-"/>
      <w:lvlJc w:val="left"/>
      <w:pPr>
        <w:tabs>
          <w:tab w:val="num" w:pos="5040"/>
        </w:tabs>
        <w:ind w:left="5040" w:hanging="360"/>
      </w:pPr>
      <w:rPr>
        <w:rFonts w:ascii="Times" w:hAnsi="Times" w:hint="default"/>
      </w:rPr>
    </w:lvl>
    <w:lvl w:ilvl="7" w:tplc="7BAE3E0A" w:tentative="1">
      <w:start w:val="1"/>
      <w:numFmt w:val="bullet"/>
      <w:lvlText w:val="-"/>
      <w:lvlJc w:val="left"/>
      <w:pPr>
        <w:tabs>
          <w:tab w:val="num" w:pos="5760"/>
        </w:tabs>
        <w:ind w:left="5760" w:hanging="360"/>
      </w:pPr>
      <w:rPr>
        <w:rFonts w:ascii="Times" w:hAnsi="Times" w:hint="default"/>
      </w:rPr>
    </w:lvl>
    <w:lvl w:ilvl="8" w:tplc="970664AE" w:tentative="1">
      <w:start w:val="1"/>
      <w:numFmt w:val="bullet"/>
      <w:lvlText w:val="-"/>
      <w:lvlJc w:val="left"/>
      <w:pPr>
        <w:tabs>
          <w:tab w:val="num" w:pos="6480"/>
        </w:tabs>
        <w:ind w:left="6480" w:hanging="360"/>
      </w:pPr>
      <w:rPr>
        <w:rFonts w:ascii="Times" w:hAnsi="Times" w:hint="default"/>
      </w:rPr>
    </w:lvl>
  </w:abstractNum>
  <w:abstractNum w:abstractNumId="8" w15:restartNumberingAfterBreak="0">
    <w:nsid w:val="1F506EF3"/>
    <w:multiLevelType w:val="hybridMultilevel"/>
    <w:tmpl w:val="3B0E0898"/>
    <w:lvl w:ilvl="0" w:tplc="20000001">
      <w:start w:val="1"/>
      <w:numFmt w:val="bullet"/>
      <w:lvlText w:val=""/>
      <w:lvlJc w:val="left"/>
      <w:pPr>
        <w:ind w:left="2061" w:hanging="360"/>
      </w:pPr>
      <w:rPr>
        <w:rFonts w:ascii="Symbol" w:hAnsi="Symbol" w:hint="default"/>
      </w:rPr>
    </w:lvl>
    <w:lvl w:ilvl="1" w:tplc="20000003">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3622D5B"/>
    <w:multiLevelType w:val="multilevel"/>
    <w:tmpl w:val="D4A8F1C2"/>
    <w:lvl w:ilvl="0">
      <w:start w:val="1"/>
      <w:numFmt w:val="decimal"/>
      <w:pStyle w:val="Listnumbersinglelinewide"/>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11" w15:restartNumberingAfterBreak="0">
    <w:nsid w:val="23D14C82"/>
    <w:multiLevelType w:val="multilevel"/>
    <w:tmpl w:val="74704CCA"/>
    <w:lvl w:ilvl="0">
      <w:start w:val="1"/>
      <w:numFmt w:val="decimal"/>
      <w:pStyle w:val="Listnumberdoublelinewide"/>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12" w15:restartNumberingAfterBreak="0">
    <w:nsid w:val="23DD1AF8"/>
    <w:multiLevelType w:val="multilevel"/>
    <w:tmpl w:val="ABAECD72"/>
    <w:lvl w:ilvl="0">
      <w:start w:val="1"/>
      <w:numFmt w:val="decimal"/>
      <w:pStyle w:val="Listnumberdoublelinefourlevels"/>
      <w:lvlText w:val="%1"/>
      <w:lvlJc w:val="left"/>
      <w:pPr>
        <w:ind w:left="360" w:hanging="360"/>
      </w:pPr>
      <w:rPr>
        <w:rFonts w:hint="default"/>
      </w:rPr>
    </w:lvl>
    <w:lvl w:ilvl="1">
      <w:start w:val="1"/>
      <w:numFmt w:val="decimal"/>
      <w:lvlText w:val="%1.%2"/>
      <w:lvlJc w:val="left"/>
      <w:pPr>
        <w:ind w:left="924" w:hanging="564"/>
      </w:pPr>
      <w:rPr>
        <w:rFonts w:hint="default"/>
      </w:rPr>
    </w:lvl>
    <w:lvl w:ilvl="2">
      <w:start w:val="1"/>
      <w:numFmt w:val="decimal"/>
      <w:lvlText w:val="%1.%2.%3"/>
      <w:lvlJc w:val="left"/>
      <w:pPr>
        <w:ind w:left="1701" w:hanging="777"/>
      </w:pPr>
      <w:rPr>
        <w:rFonts w:hint="default"/>
      </w:rPr>
    </w:lvl>
    <w:lvl w:ilvl="3">
      <w:start w:val="1"/>
      <w:numFmt w:val="decimal"/>
      <w:lvlText w:val="%1.%2.%3.%4"/>
      <w:lvlJc w:val="left"/>
      <w:pPr>
        <w:ind w:left="2665" w:hanging="964"/>
      </w:pPr>
      <w:rPr>
        <w:rFonts w:hint="default"/>
      </w:rPr>
    </w:lvl>
    <w:lvl w:ilvl="4">
      <w:start w:val="1"/>
      <w:numFmt w:val="decimal"/>
      <w:lvlText w:val="%1.%2.%3.%4.%5"/>
      <w:lvlJc w:val="left"/>
      <w:pPr>
        <w:ind w:left="3232" w:hanging="1531"/>
      </w:pPr>
      <w:rPr>
        <w:rFonts w:hint="default"/>
      </w:rPr>
    </w:lvl>
    <w:lvl w:ilvl="5">
      <w:start w:val="1"/>
      <w:numFmt w:val="decimal"/>
      <w:lvlText w:val="%1.%2.%3.%4.%5.%6"/>
      <w:lvlJc w:val="left"/>
      <w:pPr>
        <w:ind w:left="3232" w:hanging="1531"/>
      </w:pPr>
      <w:rPr>
        <w:rFonts w:hint="default"/>
      </w:rPr>
    </w:lvl>
    <w:lvl w:ilvl="6">
      <w:start w:val="1"/>
      <w:numFmt w:val="decimal"/>
      <w:lvlText w:val="%1.%2.%3.%4.%5.%6.%7"/>
      <w:lvlJc w:val="left"/>
      <w:pPr>
        <w:ind w:left="3402" w:hanging="1701"/>
      </w:pPr>
      <w:rPr>
        <w:rFonts w:hint="default"/>
      </w:rPr>
    </w:lvl>
    <w:lvl w:ilvl="7">
      <w:start w:val="1"/>
      <w:numFmt w:val="decimal"/>
      <w:lvlText w:val="%1.%2.%3.%4.%5.%6.%7.%8"/>
      <w:lvlJc w:val="left"/>
      <w:pPr>
        <w:ind w:left="3572" w:hanging="1871"/>
      </w:pPr>
      <w:rPr>
        <w:rFonts w:hint="default"/>
      </w:rPr>
    </w:lvl>
    <w:lvl w:ilvl="8">
      <w:start w:val="1"/>
      <w:numFmt w:val="decimal"/>
      <w:lvlText w:val="%1.%2.%3.%4.%5.%6.%7.%8.%9"/>
      <w:lvlJc w:val="left"/>
      <w:pPr>
        <w:ind w:left="3742" w:hanging="2041"/>
      </w:pPr>
      <w:rPr>
        <w:rFont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7DC5A6E"/>
    <w:multiLevelType w:val="hybridMultilevel"/>
    <w:tmpl w:val="D9AE61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A4E208F"/>
    <w:multiLevelType w:val="multilevel"/>
    <w:tmpl w:val="2A4E208F"/>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B884185"/>
    <w:multiLevelType w:val="hybridMultilevel"/>
    <w:tmpl w:val="BCA0DBEA"/>
    <w:lvl w:ilvl="0" w:tplc="040C0001">
      <w:start w:val="1"/>
      <w:numFmt w:val="bullet"/>
      <w:lvlText w:val=""/>
      <w:lvlJc w:val="left"/>
      <w:pPr>
        <w:ind w:left="72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31F3038A"/>
    <w:multiLevelType w:val="multilevel"/>
    <w:tmpl w:val="31F30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36D0A82"/>
    <w:multiLevelType w:val="hybridMultilevel"/>
    <w:tmpl w:val="78D64F32"/>
    <w:lvl w:ilvl="0" w:tplc="20000001">
      <w:start w:val="1"/>
      <w:numFmt w:val="bullet"/>
      <w:lvlText w:val=""/>
      <w:lvlJc w:val="left"/>
      <w:pPr>
        <w:ind w:left="2520" w:hanging="360"/>
      </w:pPr>
      <w:rPr>
        <w:rFonts w:ascii="Symbol" w:hAnsi="Symbol" w:hint="default"/>
      </w:rPr>
    </w:lvl>
    <w:lvl w:ilvl="1" w:tplc="20000003" w:tentative="1">
      <w:start w:val="1"/>
      <w:numFmt w:val="bullet"/>
      <w:lvlText w:val="o"/>
      <w:lvlJc w:val="left"/>
      <w:pPr>
        <w:ind w:left="3240" w:hanging="360"/>
      </w:pPr>
      <w:rPr>
        <w:rFonts w:ascii="Courier New" w:hAnsi="Courier New" w:cs="Courier New" w:hint="default"/>
      </w:rPr>
    </w:lvl>
    <w:lvl w:ilvl="2" w:tplc="20000005" w:tentative="1">
      <w:start w:val="1"/>
      <w:numFmt w:val="bullet"/>
      <w:lvlText w:val=""/>
      <w:lvlJc w:val="left"/>
      <w:pPr>
        <w:ind w:left="3960" w:hanging="360"/>
      </w:pPr>
      <w:rPr>
        <w:rFonts w:ascii="Wingdings" w:hAnsi="Wingdings" w:hint="default"/>
      </w:rPr>
    </w:lvl>
    <w:lvl w:ilvl="3" w:tplc="20000001" w:tentative="1">
      <w:start w:val="1"/>
      <w:numFmt w:val="bullet"/>
      <w:lvlText w:val=""/>
      <w:lvlJc w:val="left"/>
      <w:pPr>
        <w:ind w:left="4680" w:hanging="360"/>
      </w:pPr>
      <w:rPr>
        <w:rFonts w:ascii="Symbol" w:hAnsi="Symbol" w:hint="default"/>
      </w:rPr>
    </w:lvl>
    <w:lvl w:ilvl="4" w:tplc="20000003" w:tentative="1">
      <w:start w:val="1"/>
      <w:numFmt w:val="bullet"/>
      <w:lvlText w:val="o"/>
      <w:lvlJc w:val="left"/>
      <w:pPr>
        <w:ind w:left="5400" w:hanging="360"/>
      </w:pPr>
      <w:rPr>
        <w:rFonts w:ascii="Courier New" w:hAnsi="Courier New" w:cs="Courier New" w:hint="default"/>
      </w:rPr>
    </w:lvl>
    <w:lvl w:ilvl="5" w:tplc="20000005" w:tentative="1">
      <w:start w:val="1"/>
      <w:numFmt w:val="bullet"/>
      <w:lvlText w:val=""/>
      <w:lvlJc w:val="left"/>
      <w:pPr>
        <w:ind w:left="6120" w:hanging="360"/>
      </w:pPr>
      <w:rPr>
        <w:rFonts w:ascii="Wingdings" w:hAnsi="Wingdings" w:hint="default"/>
      </w:rPr>
    </w:lvl>
    <w:lvl w:ilvl="6" w:tplc="20000001" w:tentative="1">
      <w:start w:val="1"/>
      <w:numFmt w:val="bullet"/>
      <w:lvlText w:val=""/>
      <w:lvlJc w:val="left"/>
      <w:pPr>
        <w:ind w:left="6840" w:hanging="360"/>
      </w:pPr>
      <w:rPr>
        <w:rFonts w:ascii="Symbol" w:hAnsi="Symbol" w:hint="default"/>
      </w:rPr>
    </w:lvl>
    <w:lvl w:ilvl="7" w:tplc="20000003" w:tentative="1">
      <w:start w:val="1"/>
      <w:numFmt w:val="bullet"/>
      <w:lvlText w:val="o"/>
      <w:lvlJc w:val="left"/>
      <w:pPr>
        <w:ind w:left="7560" w:hanging="360"/>
      </w:pPr>
      <w:rPr>
        <w:rFonts w:ascii="Courier New" w:hAnsi="Courier New" w:cs="Courier New" w:hint="default"/>
      </w:rPr>
    </w:lvl>
    <w:lvl w:ilvl="8" w:tplc="20000005" w:tentative="1">
      <w:start w:val="1"/>
      <w:numFmt w:val="bullet"/>
      <w:lvlText w:val=""/>
      <w:lvlJc w:val="left"/>
      <w:pPr>
        <w:ind w:left="8280" w:hanging="360"/>
      </w:pPr>
      <w:rPr>
        <w:rFonts w:ascii="Wingdings" w:hAnsi="Wingdings" w:hint="default"/>
      </w:rPr>
    </w:lvl>
  </w:abstractNum>
  <w:abstractNum w:abstractNumId="2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15:restartNumberingAfterBreak="0">
    <w:nsid w:val="3AA46647"/>
    <w:multiLevelType w:val="hybridMultilevel"/>
    <w:tmpl w:val="85885730"/>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1D0001">
      <w:start w:val="1"/>
      <w:numFmt w:val="bullet"/>
      <w:lvlText w:val=""/>
      <w:lvlJc w:val="left"/>
      <w:pPr>
        <w:tabs>
          <w:tab w:val="num" w:pos="2160"/>
        </w:tabs>
        <w:ind w:left="2160" w:hanging="18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6D87D36"/>
    <w:multiLevelType w:val="multilevel"/>
    <w:tmpl w:val="AC04AD50"/>
    <w:lvl w:ilvl="0">
      <w:start w:val="1"/>
      <w:numFmt w:val="bullet"/>
      <w:pStyle w:val="ListBulletwide"/>
      <w:lvlText w:val=""/>
      <w:lvlJc w:val="left"/>
      <w:pPr>
        <w:ind w:left="357" w:hanging="357"/>
      </w:pPr>
      <w:rPr>
        <w:rFonts w:ascii="Symbol" w:hAnsi="Symbol" w:hint="default"/>
        <w:b w:val="0"/>
        <w:i w:val="0"/>
        <w:sz w:val="22"/>
        <w:szCs w:val="22"/>
      </w:rPr>
    </w:lvl>
    <w:lvl w:ilvl="1">
      <w:start w:val="1"/>
      <w:numFmt w:val="bullet"/>
      <w:lvlText w:val="-"/>
      <w:lvlJc w:val="left"/>
      <w:pPr>
        <w:ind w:left="714" w:hanging="357"/>
      </w:pPr>
      <w:rPr>
        <w:rFonts w:ascii="Ericsson Hilda" w:hAnsi="Ericsson Hilda" w:hint="default"/>
        <w:u w:val="none"/>
      </w:rPr>
    </w:lvl>
    <w:lvl w:ilvl="2">
      <w:start w:val="1"/>
      <w:numFmt w:val="bullet"/>
      <w:lvlText w:val=""/>
      <w:lvlJc w:val="left"/>
      <w:pPr>
        <w:ind w:left="1072" w:hanging="358"/>
      </w:pPr>
      <w:rPr>
        <w:rFonts w:ascii="Symbol" w:hAnsi="Symbol" w:hint="default"/>
        <w:sz w:val="16"/>
        <w:u w:val="none"/>
      </w:rPr>
    </w:lvl>
    <w:lvl w:ilvl="3">
      <w:start w:val="1"/>
      <w:numFmt w:val="bullet"/>
      <w:lvlText w:val="-"/>
      <w:lvlJc w:val="left"/>
      <w:pPr>
        <w:ind w:left="1429" w:hanging="357"/>
      </w:pPr>
      <w:rPr>
        <w:rFonts w:hint="default"/>
        <w:b w:val="0"/>
        <w:i w:val="0"/>
        <w:sz w:val="16"/>
        <w:u w:val="none"/>
      </w:rPr>
    </w:lvl>
    <w:lvl w:ilvl="4">
      <w:start w:val="1"/>
      <w:numFmt w:val="bullet"/>
      <w:lvlText w:val="&gt;"/>
      <w:lvlJc w:val="left"/>
      <w:pPr>
        <w:ind w:left="1786" w:hanging="357"/>
      </w:pPr>
      <w:rPr>
        <w:rFonts w:ascii="Times New Roman" w:hAnsi="Times New Roman" w:cs="Times New Roman" w:hint="default"/>
      </w:rPr>
    </w:lvl>
    <w:lvl w:ilvl="5">
      <w:start w:val="1"/>
      <w:numFmt w:val="decimal"/>
      <w:lvlText w:val="%1.%2.%3.%4.%5.%6"/>
      <w:lvlJc w:val="left"/>
      <w:pPr>
        <w:ind w:left="2920" w:hanging="1134"/>
      </w:pPr>
      <w:rPr>
        <w:rFonts w:hint="default"/>
      </w:rPr>
    </w:lvl>
    <w:lvl w:ilvl="6">
      <w:start w:val="1"/>
      <w:numFmt w:val="decimal"/>
      <w:lvlText w:val="%1.%2.%3.%4.%5.%6.%7"/>
      <w:lvlJc w:val="left"/>
      <w:pPr>
        <w:tabs>
          <w:tab w:val="num" w:pos="1786"/>
        </w:tabs>
        <w:ind w:left="2920" w:hanging="1134"/>
      </w:pPr>
      <w:rPr>
        <w:rFonts w:hint="default"/>
      </w:rPr>
    </w:lvl>
    <w:lvl w:ilvl="7">
      <w:start w:val="1"/>
      <w:numFmt w:val="decimal"/>
      <w:lvlText w:val="%1.%2.%3.%4.%5.%6.%7.%8"/>
      <w:lvlJc w:val="left"/>
      <w:pPr>
        <w:tabs>
          <w:tab w:val="num" w:pos="1786"/>
        </w:tabs>
        <w:ind w:left="2920" w:hanging="1134"/>
      </w:pPr>
      <w:rPr>
        <w:rFonts w:hint="default"/>
      </w:rPr>
    </w:lvl>
    <w:lvl w:ilvl="8">
      <w:start w:val="1"/>
      <w:numFmt w:val="decimal"/>
      <w:lvlText w:val="%1.%2.%3.%4.%5.%6.%7.%8.%9"/>
      <w:lvlJc w:val="left"/>
      <w:pPr>
        <w:ind w:left="2920" w:hanging="1134"/>
      </w:pPr>
      <w:rPr>
        <w:rFonts w:hint="default"/>
      </w:rPr>
    </w:lvl>
  </w:abstractNum>
  <w:abstractNum w:abstractNumId="23" w15:restartNumberingAfterBreak="0">
    <w:nsid w:val="47C805AA"/>
    <w:multiLevelType w:val="multilevel"/>
    <w:tmpl w:val="4D7AB730"/>
    <w:lvl w:ilvl="0">
      <w:start w:val="1"/>
      <w:numFmt w:val="decimal"/>
      <w:pStyle w:val="Referencelist"/>
      <w:lvlText w:val="[%1]"/>
      <w:lvlJc w:val="left"/>
      <w:pPr>
        <w:ind w:left="737" w:hanging="737"/>
      </w:pPr>
      <w:rPr>
        <w:rFonts w:hint="default"/>
      </w:rPr>
    </w:lvl>
    <w:lvl w:ilvl="1">
      <w:start w:val="1"/>
      <w:numFmt w:val="lowerLetter"/>
      <w:lvlText w:val="%2"/>
      <w:lvlJc w:val="left"/>
      <w:pPr>
        <w:ind w:left="1474" w:hanging="737"/>
      </w:pPr>
      <w:rPr>
        <w:rFonts w:hint="default"/>
      </w:rPr>
    </w:lvl>
    <w:lvl w:ilvl="2">
      <w:start w:val="1"/>
      <w:numFmt w:val="lowerRoman"/>
      <w:lvlText w:val="%3"/>
      <w:lvlJc w:val="left"/>
      <w:pPr>
        <w:ind w:left="2211" w:hanging="737"/>
      </w:pPr>
      <w:rPr>
        <w:rFonts w:hint="default"/>
      </w:rPr>
    </w:lvl>
    <w:lvl w:ilvl="3">
      <w:start w:val="1"/>
      <w:numFmt w:val="decimal"/>
      <w:lvlText w:val="%4"/>
      <w:lvlJc w:val="left"/>
      <w:pPr>
        <w:ind w:left="2948" w:hanging="737"/>
      </w:pPr>
      <w:rPr>
        <w:rFonts w:hint="default"/>
      </w:rPr>
    </w:lvl>
    <w:lvl w:ilvl="4">
      <w:start w:val="1"/>
      <w:numFmt w:val="lowerLetter"/>
      <w:lvlText w:val="%5"/>
      <w:lvlJc w:val="left"/>
      <w:pPr>
        <w:ind w:left="3685" w:hanging="737"/>
      </w:pPr>
      <w:rPr>
        <w:rFonts w:hint="default"/>
      </w:rPr>
    </w:lvl>
    <w:lvl w:ilvl="5">
      <w:start w:val="1"/>
      <w:numFmt w:val="lowerRoman"/>
      <w:lvlText w:val="%6"/>
      <w:lvlJc w:val="left"/>
      <w:pPr>
        <w:ind w:left="4422" w:hanging="737"/>
      </w:pPr>
      <w:rPr>
        <w:rFonts w:hint="default"/>
      </w:rPr>
    </w:lvl>
    <w:lvl w:ilvl="6">
      <w:start w:val="1"/>
      <w:numFmt w:val="decimal"/>
      <w:lvlText w:val="%7."/>
      <w:lvlJc w:val="left"/>
      <w:pPr>
        <w:ind w:left="5159" w:hanging="737"/>
      </w:pPr>
      <w:rPr>
        <w:rFonts w:hint="default"/>
      </w:rPr>
    </w:lvl>
    <w:lvl w:ilvl="7">
      <w:start w:val="1"/>
      <w:numFmt w:val="lowerLetter"/>
      <w:lvlText w:val="%8."/>
      <w:lvlJc w:val="left"/>
      <w:pPr>
        <w:ind w:left="5896" w:hanging="737"/>
      </w:pPr>
      <w:rPr>
        <w:rFonts w:hint="default"/>
      </w:rPr>
    </w:lvl>
    <w:lvl w:ilvl="8">
      <w:start w:val="1"/>
      <w:numFmt w:val="lowerRoman"/>
      <w:lvlText w:val="%9."/>
      <w:lvlJc w:val="left"/>
      <w:pPr>
        <w:ind w:left="6633" w:hanging="737"/>
      </w:pPr>
      <w:rPr>
        <w:rFonts w:hint="default"/>
      </w:rPr>
    </w:lvl>
  </w:abstractNum>
  <w:abstractNum w:abstractNumId="24" w15:restartNumberingAfterBreak="0">
    <w:nsid w:val="4A55685D"/>
    <w:multiLevelType w:val="hybridMultilevel"/>
    <w:tmpl w:val="947A7058"/>
    <w:lvl w:ilvl="0" w:tplc="E006D7B0">
      <w:start w:val="1"/>
      <w:numFmt w:val="bullet"/>
      <w:pStyle w:val="textintend1"/>
      <w:lvlText w:val=""/>
      <w:lvlJc w:val="left"/>
      <w:pPr>
        <w:tabs>
          <w:tab w:val="num" w:pos="992"/>
        </w:tabs>
        <w:ind w:left="992" w:hanging="425"/>
      </w:pPr>
      <w:rPr>
        <w:rFonts w:ascii="Symbol" w:hAnsi="Symbol" w:hint="default"/>
      </w:rPr>
    </w:lvl>
    <w:lvl w:ilvl="1" w:tplc="09D8FDA2">
      <w:numFmt w:val="decimal"/>
      <w:lvlText w:val=""/>
      <w:lvlJc w:val="left"/>
    </w:lvl>
    <w:lvl w:ilvl="2" w:tplc="F8B6E9E8">
      <w:numFmt w:val="decimal"/>
      <w:lvlText w:val=""/>
      <w:lvlJc w:val="left"/>
    </w:lvl>
    <w:lvl w:ilvl="3" w:tplc="119869C8">
      <w:numFmt w:val="decimal"/>
      <w:lvlText w:val=""/>
      <w:lvlJc w:val="left"/>
    </w:lvl>
    <w:lvl w:ilvl="4" w:tplc="95BA9FAE">
      <w:numFmt w:val="decimal"/>
      <w:lvlText w:val=""/>
      <w:lvlJc w:val="left"/>
    </w:lvl>
    <w:lvl w:ilvl="5" w:tplc="5E7C370E">
      <w:numFmt w:val="decimal"/>
      <w:lvlText w:val=""/>
      <w:lvlJc w:val="left"/>
    </w:lvl>
    <w:lvl w:ilvl="6" w:tplc="8EF6EB68">
      <w:numFmt w:val="decimal"/>
      <w:lvlText w:val=""/>
      <w:lvlJc w:val="left"/>
    </w:lvl>
    <w:lvl w:ilvl="7" w:tplc="B65429F2">
      <w:numFmt w:val="decimal"/>
      <w:lvlText w:val=""/>
      <w:lvlJc w:val="left"/>
    </w:lvl>
    <w:lvl w:ilvl="8" w:tplc="73F2788E">
      <w:numFmt w:val="decimal"/>
      <w:lvlText w:val=""/>
      <w:lvlJc w:val="left"/>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F1D592F"/>
    <w:multiLevelType w:val="multilevel"/>
    <w:tmpl w:val="502057AA"/>
    <w:lvl w:ilvl="0">
      <w:start w:val="1"/>
      <w:numFmt w:val="lowerLetter"/>
      <w:pStyle w:val="Listabc"/>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27" w15:restartNumberingAfterBreak="0">
    <w:nsid w:val="5101505E"/>
    <w:multiLevelType w:val="hybridMultilevel"/>
    <w:tmpl w:val="5F02686C"/>
    <w:lvl w:ilvl="0" w:tplc="5A246D52">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5F85F23"/>
    <w:multiLevelType w:val="hybridMultilevel"/>
    <w:tmpl w:val="9E500A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92F2BD9"/>
    <w:multiLevelType w:val="hybridMultilevel"/>
    <w:tmpl w:val="820EB3F6"/>
    <w:lvl w:ilvl="0" w:tplc="2FC03A3C">
      <w:start w:val="2"/>
      <w:numFmt w:val="bullet"/>
      <w:lvlText w:val="•"/>
      <w:lvlJc w:val="left"/>
      <w:pPr>
        <w:ind w:left="2061" w:hanging="360"/>
      </w:pPr>
      <w:rPr>
        <w:rFonts w:ascii="Arial" w:eastAsia="SimSun" w:hAnsi="Arial" w:cs="Arial" w:hint="default"/>
      </w:rPr>
    </w:lvl>
    <w:lvl w:ilvl="1" w:tplc="20000003" w:tentative="1">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31" w15:restartNumberingAfterBreak="0">
    <w:nsid w:val="59AA1C96"/>
    <w:multiLevelType w:val="hybridMultilevel"/>
    <w:tmpl w:val="B81213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5CC42326"/>
    <w:multiLevelType w:val="hybridMultilevel"/>
    <w:tmpl w:val="31AC1686"/>
    <w:lvl w:ilvl="0" w:tplc="73D6420A">
      <w:start w:val="1"/>
      <w:numFmt w:val="bullet"/>
      <w:lvlText w:val="-"/>
      <w:lvlJc w:val="left"/>
      <w:pPr>
        <w:tabs>
          <w:tab w:val="num" w:pos="720"/>
        </w:tabs>
        <w:ind w:left="720" w:hanging="360"/>
      </w:pPr>
      <w:rPr>
        <w:rFonts w:ascii="Times" w:hAnsi="Times" w:hint="default"/>
      </w:rPr>
    </w:lvl>
    <w:lvl w:ilvl="1" w:tplc="0FB4BFC4">
      <w:numFmt w:val="bullet"/>
      <w:lvlText w:val="o"/>
      <w:lvlJc w:val="left"/>
      <w:pPr>
        <w:tabs>
          <w:tab w:val="num" w:pos="1440"/>
        </w:tabs>
        <w:ind w:left="1440" w:hanging="360"/>
      </w:pPr>
      <w:rPr>
        <w:rFonts w:ascii="Courier New" w:hAnsi="Courier New" w:hint="default"/>
      </w:rPr>
    </w:lvl>
    <w:lvl w:ilvl="2" w:tplc="5E2AFEF6" w:tentative="1">
      <w:start w:val="1"/>
      <w:numFmt w:val="bullet"/>
      <w:lvlText w:val="-"/>
      <w:lvlJc w:val="left"/>
      <w:pPr>
        <w:tabs>
          <w:tab w:val="num" w:pos="2160"/>
        </w:tabs>
        <w:ind w:left="2160" w:hanging="360"/>
      </w:pPr>
      <w:rPr>
        <w:rFonts w:ascii="Times" w:hAnsi="Times" w:hint="default"/>
      </w:rPr>
    </w:lvl>
    <w:lvl w:ilvl="3" w:tplc="C232A4E6" w:tentative="1">
      <w:start w:val="1"/>
      <w:numFmt w:val="bullet"/>
      <w:lvlText w:val="-"/>
      <w:lvlJc w:val="left"/>
      <w:pPr>
        <w:tabs>
          <w:tab w:val="num" w:pos="2880"/>
        </w:tabs>
        <w:ind w:left="2880" w:hanging="360"/>
      </w:pPr>
      <w:rPr>
        <w:rFonts w:ascii="Times" w:hAnsi="Times" w:hint="default"/>
      </w:rPr>
    </w:lvl>
    <w:lvl w:ilvl="4" w:tplc="8C9E1A9C" w:tentative="1">
      <w:start w:val="1"/>
      <w:numFmt w:val="bullet"/>
      <w:lvlText w:val="-"/>
      <w:lvlJc w:val="left"/>
      <w:pPr>
        <w:tabs>
          <w:tab w:val="num" w:pos="3600"/>
        </w:tabs>
        <w:ind w:left="3600" w:hanging="360"/>
      </w:pPr>
      <w:rPr>
        <w:rFonts w:ascii="Times" w:hAnsi="Times" w:hint="default"/>
      </w:rPr>
    </w:lvl>
    <w:lvl w:ilvl="5" w:tplc="435222B8" w:tentative="1">
      <w:start w:val="1"/>
      <w:numFmt w:val="bullet"/>
      <w:lvlText w:val="-"/>
      <w:lvlJc w:val="left"/>
      <w:pPr>
        <w:tabs>
          <w:tab w:val="num" w:pos="4320"/>
        </w:tabs>
        <w:ind w:left="4320" w:hanging="360"/>
      </w:pPr>
      <w:rPr>
        <w:rFonts w:ascii="Times" w:hAnsi="Times" w:hint="default"/>
      </w:rPr>
    </w:lvl>
    <w:lvl w:ilvl="6" w:tplc="303A94D0" w:tentative="1">
      <w:start w:val="1"/>
      <w:numFmt w:val="bullet"/>
      <w:lvlText w:val="-"/>
      <w:lvlJc w:val="left"/>
      <w:pPr>
        <w:tabs>
          <w:tab w:val="num" w:pos="5040"/>
        </w:tabs>
        <w:ind w:left="5040" w:hanging="360"/>
      </w:pPr>
      <w:rPr>
        <w:rFonts w:ascii="Times" w:hAnsi="Times" w:hint="default"/>
      </w:rPr>
    </w:lvl>
    <w:lvl w:ilvl="7" w:tplc="583A3546" w:tentative="1">
      <w:start w:val="1"/>
      <w:numFmt w:val="bullet"/>
      <w:lvlText w:val="-"/>
      <w:lvlJc w:val="left"/>
      <w:pPr>
        <w:tabs>
          <w:tab w:val="num" w:pos="5760"/>
        </w:tabs>
        <w:ind w:left="5760" w:hanging="360"/>
      </w:pPr>
      <w:rPr>
        <w:rFonts w:ascii="Times" w:hAnsi="Times" w:hint="default"/>
      </w:rPr>
    </w:lvl>
    <w:lvl w:ilvl="8" w:tplc="13EED7D4" w:tentative="1">
      <w:start w:val="1"/>
      <w:numFmt w:val="bullet"/>
      <w:lvlText w:val="-"/>
      <w:lvlJc w:val="left"/>
      <w:pPr>
        <w:tabs>
          <w:tab w:val="num" w:pos="6480"/>
        </w:tabs>
        <w:ind w:left="6480" w:hanging="360"/>
      </w:pPr>
      <w:rPr>
        <w:rFonts w:ascii="Times" w:hAnsi="Times" w:hint="default"/>
      </w:rPr>
    </w:lvl>
  </w:abstractNum>
  <w:abstractNum w:abstractNumId="34" w15:restartNumberingAfterBreak="0">
    <w:nsid w:val="5D2B73F4"/>
    <w:multiLevelType w:val="hybridMultilevel"/>
    <w:tmpl w:val="46E67BD0"/>
    <w:lvl w:ilvl="0" w:tplc="20000001">
      <w:start w:val="1"/>
      <w:numFmt w:val="bullet"/>
      <w:lvlText w:val=""/>
      <w:lvlJc w:val="left"/>
      <w:pPr>
        <w:ind w:left="2421" w:hanging="360"/>
      </w:pPr>
      <w:rPr>
        <w:rFonts w:ascii="Symbol" w:hAnsi="Symbol" w:hint="default"/>
      </w:rPr>
    </w:lvl>
    <w:lvl w:ilvl="1" w:tplc="20000003">
      <w:start w:val="1"/>
      <w:numFmt w:val="bullet"/>
      <w:lvlText w:val="o"/>
      <w:lvlJc w:val="left"/>
      <w:pPr>
        <w:ind w:left="3141" w:hanging="360"/>
      </w:pPr>
      <w:rPr>
        <w:rFonts w:ascii="Courier New" w:hAnsi="Courier New" w:cs="Courier New" w:hint="default"/>
      </w:rPr>
    </w:lvl>
    <w:lvl w:ilvl="2" w:tplc="20000005">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35" w15:restartNumberingAfterBreak="0">
    <w:nsid w:val="66A63E39"/>
    <w:multiLevelType w:val="multilevel"/>
    <w:tmpl w:val="B8844B64"/>
    <w:lvl w:ilvl="0">
      <w:start w:val="1"/>
      <w:numFmt w:val="lowerLetter"/>
      <w:pStyle w:val="Listabc2"/>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3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7"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4E366F1"/>
    <w:multiLevelType w:val="multilevel"/>
    <w:tmpl w:val="92903D40"/>
    <w:lvl w:ilvl="0">
      <w:start w:val="1"/>
      <w:numFmt w:val="lowerLetter"/>
      <w:pStyle w:val="Listabcsinglelinewide"/>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3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0"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16cid:durableId="685205597">
    <w:abstractNumId w:val="25"/>
  </w:num>
  <w:num w:numId="2" w16cid:durableId="1118790765">
    <w:abstractNumId w:val="21"/>
  </w:num>
  <w:num w:numId="3" w16cid:durableId="1689137301">
    <w:abstractNumId w:val="0"/>
  </w:num>
  <w:num w:numId="4" w16cid:durableId="1071344800">
    <w:abstractNumId w:val="27"/>
  </w:num>
  <w:num w:numId="5" w16cid:durableId="1434671129">
    <w:abstractNumId w:val="28"/>
  </w:num>
  <w:num w:numId="6" w16cid:durableId="1884755429">
    <w:abstractNumId w:val="32"/>
  </w:num>
  <w:num w:numId="7" w16cid:durableId="1009648021">
    <w:abstractNumId w:val="9"/>
  </w:num>
  <w:num w:numId="8" w16cid:durableId="937637647">
    <w:abstractNumId w:val="13"/>
  </w:num>
  <w:num w:numId="9" w16cid:durableId="849417896">
    <w:abstractNumId w:val="4"/>
  </w:num>
  <w:num w:numId="10" w16cid:durableId="1199389102">
    <w:abstractNumId w:val="39"/>
  </w:num>
  <w:num w:numId="11" w16cid:durableId="1019048365">
    <w:abstractNumId w:val="20"/>
  </w:num>
  <w:num w:numId="12" w16cid:durableId="35859111">
    <w:abstractNumId w:val="36"/>
  </w:num>
  <w:num w:numId="13" w16cid:durableId="570047084">
    <w:abstractNumId w:val="17"/>
  </w:num>
  <w:num w:numId="14" w16cid:durableId="513611605">
    <w:abstractNumId w:val="40"/>
  </w:num>
  <w:num w:numId="15" w16cid:durableId="642589295">
    <w:abstractNumId w:val="37"/>
  </w:num>
  <w:num w:numId="16" w16cid:durableId="1157650935">
    <w:abstractNumId w:val="24"/>
  </w:num>
  <w:num w:numId="17" w16cid:durableId="478500919">
    <w:abstractNumId w:val="22"/>
  </w:num>
  <w:num w:numId="18" w16cid:durableId="1921481351">
    <w:abstractNumId w:val="23"/>
  </w:num>
  <w:num w:numId="19" w16cid:durableId="1928734619">
    <w:abstractNumId w:val="35"/>
  </w:num>
  <w:num w:numId="20" w16cid:durableId="314645982">
    <w:abstractNumId w:val="1"/>
  </w:num>
  <w:num w:numId="21" w16cid:durableId="142815955">
    <w:abstractNumId w:val="26"/>
  </w:num>
  <w:num w:numId="22" w16cid:durableId="2135320553">
    <w:abstractNumId w:val="38"/>
  </w:num>
  <w:num w:numId="23" w16cid:durableId="1620146151">
    <w:abstractNumId w:val="6"/>
  </w:num>
  <w:num w:numId="24" w16cid:durableId="967397272">
    <w:abstractNumId w:val="11"/>
  </w:num>
  <w:num w:numId="25" w16cid:durableId="1251699876">
    <w:abstractNumId w:val="12"/>
  </w:num>
  <w:num w:numId="26" w16cid:durableId="598875592">
    <w:abstractNumId w:val="10"/>
  </w:num>
  <w:num w:numId="27" w16cid:durableId="1826510995">
    <w:abstractNumId w:val="29"/>
  </w:num>
  <w:num w:numId="28" w16cid:durableId="922181965">
    <w:abstractNumId w:val="3"/>
  </w:num>
  <w:num w:numId="29" w16cid:durableId="827743295">
    <w:abstractNumId w:val="19"/>
  </w:num>
  <w:num w:numId="30" w16cid:durableId="751465319">
    <w:abstractNumId w:val="14"/>
  </w:num>
  <w:num w:numId="31" w16cid:durableId="543978813">
    <w:abstractNumId w:val="2"/>
  </w:num>
  <w:num w:numId="32" w16cid:durableId="784884169">
    <w:abstractNumId w:val="8"/>
  </w:num>
  <w:num w:numId="33" w16cid:durableId="697194177">
    <w:abstractNumId w:val="18"/>
  </w:num>
  <w:num w:numId="34" w16cid:durableId="1624381177">
    <w:abstractNumId w:val="15"/>
  </w:num>
  <w:num w:numId="35" w16cid:durableId="1739403610">
    <w:abstractNumId w:val="5"/>
  </w:num>
  <w:num w:numId="36" w16cid:durableId="316305352">
    <w:abstractNumId w:val="30"/>
  </w:num>
  <w:num w:numId="37" w16cid:durableId="1239706513">
    <w:abstractNumId w:val="34"/>
  </w:num>
  <w:num w:numId="38" w16cid:durableId="1826580499">
    <w:abstractNumId w:val="16"/>
  </w:num>
  <w:num w:numId="39" w16cid:durableId="1479297644">
    <w:abstractNumId w:val="31"/>
  </w:num>
  <w:num w:numId="40" w16cid:durableId="1213073876">
    <w:abstractNumId w:val="33"/>
  </w:num>
  <w:num w:numId="41" w16cid:durableId="1574849739">
    <w:abstractNumId w:val="7"/>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SE" w:vendorID="64" w:dllVersion="0" w:nlCheck="1" w:checkStyle="0"/>
  <w:proofState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72"/>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BF7"/>
    <w:rsid w:val="000001ED"/>
    <w:rsid w:val="00000225"/>
    <w:rsid w:val="00000380"/>
    <w:rsid w:val="000006E1"/>
    <w:rsid w:val="00000A8F"/>
    <w:rsid w:val="00000D2C"/>
    <w:rsid w:val="0000155D"/>
    <w:rsid w:val="00001874"/>
    <w:rsid w:val="0000197B"/>
    <w:rsid w:val="00001B53"/>
    <w:rsid w:val="00001B93"/>
    <w:rsid w:val="00001C33"/>
    <w:rsid w:val="00002A37"/>
    <w:rsid w:val="00002F73"/>
    <w:rsid w:val="00002FDB"/>
    <w:rsid w:val="0000307B"/>
    <w:rsid w:val="00003258"/>
    <w:rsid w:val="000044C3"/>
    <w:rsid w:val="00004788"/>
    <w:rsid w:val="00005212"/>
    <w:rsid w:val="0000551E"/>
    <w:rsid w:val="0000557C"/>
    <w:rsid w:val="0000564C"/>
    <w:rsid w:val="000056CB"/>
    <w:rsid w:val="0000578B"/>
    <w:rsid w:val="00005D23"/>
    <w:rsid w:val="000060E7"/>
    <w:rsid w:val="00006149"/>
    <w:rsid w:val="00006446"/>
    <w:rsid w:val="00006896"/>
    <w:rsid w:val="00006AD5"/>
    <w:rsid w:val="00006C0B"/>
    <w:rsid w:val="00006D6A"/>
    <w:rsid w:val="00007176"/>
    <w:rsid w:val="00007205"/>
    <w:rsid w:val="000074A0"/>
    <w:rsid w:val="0000763D"/>
    <w:rsid w:val="00007730"/>
    <w:rsid w:val="000077C4"/>
    <w:rsid w:val="00007CDC"/>
    <w:rsid w:val="00007FC9"/>
    <w:rsid w:val="000104DF"/>
    <w:rsid w:val="00010ACC"/>
    <w:rsid w:val="00010DDA"/>
    <w:rsid w:val="00011354"/>
    <w:rsid w:val="00011826"/>
    <w:rsid w:val="00011B28"/>
    <w:rsid w:val="00011D2B"/>
    <w:rsid w:val="00011D99"/>
    <w:rsid w:val="00011F47"/>
    <w:rsid w:val="000122FD"/>
    <w:rsid w:val="000126BA"/>
    <w:rsid w:val="00012D00"/>
    <w:rsid w:val="00013BA8"/>
    <w:rsid w:val="00013F17"/>
    <w:rsid w:val="00014444"/>
    <w:rsid w:val="00014733"/>
    <w:rsid w:val="00014A4C"/>
    <w:rsid w:val="00014AD1"/>
    <w:rsid w:val="00014D6B"/>
    <w:rsid w:val="000150E6"/>
    <w:rsid w:val="00015138"/>
    <w:rsid w:val="0001526E"/>
    <w:rsid w:val="00015345"/>
    <w:rsid w:val="00015878"/>
    <w:rsid w:val="00015D15"/>
    <w:rsid w:val="00016E28"/>
    <w:rsid w:val="00017DEF"/>
    <w:rsid w:val="00017E5B"/>
    <w:rsid w:val="0002070C"/>
    <w:rsid w:val="00020A32"/>
    <w:rsid w:val="00021072"/>
    <w:rsid w:val="00021756"/>
    <w:rsid w:val="000220CD"/>
    <w:rsid w:val="00022259"/>
    <w:rsid w:val="000227F6"/>
    <w:rsid w:val="00022F63"/>
    <w:rsid w:val="00023B42"/>
    <w:rsid w:val="000244BA"/>
    <w:rsid w:val="00024674"/>
    <w:rsid w:val="000249EC"/>
    <w:rsid w:val="00024BFD"/>
    <w:rsid w:val="0002564D"/>
    <w:rsid w:val="00025BAD"/>
    <w:rsid w:val="00025ECA"/>
    <w:rsid w:val="00025F8C"/>
    <w:rsid w:val="000261C9"/>
    <w:rsid w:val="000262AC"/>
    <w:rsid w:val="0002669C"/>
    <w:rsid w:val="000266EC"/>
    <w:rsid w:val="00026921"/>
    <w:rsid w:val="00027476"/>
    <w:rsid w:val="000276DE"/>
    <w:rsid w:val="00030044"/>
    <w:rsid w:val="000303E9"/>
    <w:rsid w:val="0003122B"/>
    <w:rsid w:val="00031381"/>
    <w:rsid w:val="0003196B"/>
    <w:rsid w:val="0003199C"/>
    <w:rsid w:val="00031A57"/>
    <w:rsid w:val="00031F37"/>
    <w:rsid w:val="00031FDA"/>
    <w:rsid w:val="000320CD"/>
    <w:rsid w:val="000325B8"/>
    <w:rsid w:val="00032BFE"/>
    <w:rsid w:val="00033494"/>
    <w:rsid w:val="0003396C"/>
    <w:rsid w:val="00033DDA"/>
    <w:rsid w:val="00034038"/>
    <w:rsid w:val="00034AFA"/>
    <w:rsid w:val="00034C15"/>
    <w:rsid w:val="00034F95"/>
    <w:rsid w:val="00035004"/>
    <w:rsid w:val="0003596C"/>
    <w:rsid w:val="0003649D"/>
    <w:rsid w:val="00036668"/>
    <w:rsid w:val="00036BA1"/>
    <w:rsid w:val="00037024"/>
    <w:rsid w:val="00037C46"/>
    <w:rsid w:val="00037E3A"/>
    <w:rsid w:val="00040140"/>
    <w:rsid w:val="0004072C"/>
    <w:rsid w:val="00040D70"/>
    <w:rsid w:val="00040EBC"/>
    <w:rsid w:val="00041066"/>
    <w:rsid w:val="00041482"/>
    <w:rsid w:val="000414C8"/>
    <w:rsid w:val="00041548"/>
    <w:rsid w:val="000415DB"/>
    <w:rsid w:val="00041AAC"/>
    <w:rsid w:val="000422E2"/>
    <w:rsid w:val="00042CB0"/>
    <w:rsid w:val="00042CFD"/>
    <w:rsid w:val="00042D4D"/>
    <w:rsid w:val="00042F22"/>
    <w:rsid w:val="00042FC2"/>
    <w:rsid w:val="00043D02"/>
    <w:rsid w:val="00043F1A"/>
    <w:rsid w:val="000444D5"/>
    <w:rsid w:val="000444EF"/>
    <w:rsid w:val="000444F6"/>
    <w:rsid w:val="000449B4"/>
    <w:rsid w:val="00044B91"/>
    <w:rsid w:val="00044EF0"/>
    <w:rsid w:val="0004513A"/>
    <w:rsid w:val="0004530D"/>
    <w:rsid w:val="00045501"/>
    <w:rsid w:val="000455A1"/>
    <w:rsid w:val="00045823"/>
    <w:rsid w:val="0004679E"/>
    <w:rsid w:val="00046A21"/>
    <w:rsid w:val="00046BEE"/>
    <w:rsid w:val="0004744C"/>
    <w:rsid w:val="0004772A"/>
    <w:rsid w:val="000500CC"/>
    <w:rsid w:val="0005011B"/>
    <w:rsid w:val="000502F1"/>
    <w:rsid w:val="00051B76"/>
    <w:rsid w:val="00051E84"/>
    <w:rsid w:val="0005211E"/>
    <w:rsid w:val="00052390"/>
    <w:rsid w:val="00052A07"/>
    <w:rsid w:val="00052AD1"/>
    <w:rsid w:val="0005300B"/>
    <w:rsid w:val="000534E3"/>
    <w:rsid w:val="00053665"/>
    <w:rsid w:val="00053781"/>
    <w:rsid w:val="000538E1"/>
    <w:rsid w:val="00053982"/>
    <w:rsid w:val="00054A09"/>
    <w:rsid w:val="00054D6D"/>
    <w:rsid w:val="00054F72"/>
    <w:rsid w:val="000550A6"/>
    <w:rsid w:val="0005606A"/>
    <w:rsid w:val="000561F5"/>
    <w:rsid w:val="00056D16"/>
    <w:rsid w:val="00057117"/>
    <w:rsid w:val="0005716B"/>
    <w:rsid w:val="0005735D"/>
    <w:rsid w:val="0005747E"/>
    <w:rsid w:val="000574BC"/>
    <w:rsid w:val="000575BE"/>
    <w:rsid w:val="00057E78"/>
    <w:rsid w:val="00057FBE"/>
    <w:rsid w:val="00060177"/>
    <w:rsid w:val="00061031"/>
    <w:rsid w:val="000616E7"/>
    <w:rsid w:val="00061729"/>
    <w:rsid w:val="00061D48"/>
    <w:rsid w:val="00061E07"/>
    <w:rsid w:val="000621B5"/>
    <w:rsid w:val="00062571"/>
    <w:rsid w:val="00062A13"/>
    <w:rsid w:val="00062CC6"/>
    <w:rsid w:val="00063341"/>
    <w:rsid w:val="0006395B"/>
    <w:rsid w:val="000639FE"/>
    <w:rsid w:val="0006420B"/>
    <w:rsid w:val="0006447C"/>
    <w:rsid w:val="0006487E"/>
    <w:rsid w:val="00064BCC"/>
    <w:rsid w:val="00064C25"/>
    <w:rsid w:val="0006527A"/>
    <w:rsid w:val="00065478"/>
    <w:rsid w:val="000656E1"/>
    <w:rsid w:val="00065834"/>
    <w:rsid w:val="00065AC8"/>
    <w:rsid w:val="00065BF6"/>
    <w:rsid w:val="00065D4C"/>
    <w:rsid w:val="00065E1A"/>
    <w:rsid w:val="00065F6E"/>
    <w:rsid w:val="000660D6"/>
    <w:rsid w:val="00066962"/>
    <w:rsid w:val="00066AEF"/>
    <w:rsid w:val="00066E6E"/>
    <w:rsid w:val="00066F44"/>
    <w:rsid w:val="00066FA8"/>
    <w:rsid w:val="00067293"/>
    <w:rsid w:val="000672CE"/>
    <w:rsid w:val="000674A5"/>
    <w:rsid w:val="00067BEE"/>
    <w:rsid w:val="00067F7D"/>
    <w:rsid w:val="00070082"/>
    <w:rsid w:val="000717FB"/>
    <w:rsid w:val="0007183A"/>
    <w:rsid w:val="00071A30"/>
    <w:rsid w:val="00071E0C"/>
    <w:rsid w:val="00072262"/>
    <w:rsid w:val="00072581"/>
    <w:rsid w:val="00072E8C"/>
    <w:rsid w:val="0007335A"/>
    <w:rsid w:val="00073642"/>
    <w:rsid w:val="00073A49"/>
    <w:rsid w:val="00073AE0"/>
    <w:rsid w:val="00073AF0"/>
    <w:rsid w:val="00073B41"/>
    <w:rsid w:val="00074015"/>
    <w:rsid w:val="000740AC"/>
    <w:rsid w:val="00074D2A"/>
    <w:rsid w:val="0007554E"/>
    <w:rsid w:val="000757A0"/>
    <w:rsid w:val="00075D1D"/>
    <w:rsid w:val="00076502"/>
    <w:rsid w:val="0007673F"/>
    <w:rsid w:val="00076887"/>
    <w:rsid w:val="00077165"/>
    <w:rsid w:val="00077C49"/>
    <w:rsid w:val="00077D1D"/>
    <w:rsid w:val="00077E5F"/>
    <w:rsid w:val="00077F7E"/>
    <w:rsid w:val="0008036A"/>
    <w:rsid w:val="00080BB7"/>
    <w:rsid w:val="0008117F"/>
    <w:rsid w:val="00081293"/>
    <w:rsid w:val="000815DB"/>
    <w:rsid w:val="0008197D"/>
    <w:rsid w:val="00081AE6"/>
    <w:rsid w:val="00082434"/>
    <w:rsid w:val="0008294A"/>
    <w:rsid w:val="00082BF5"/>
    <w:rsid w:val="000830B9"/>
    <w:rsid w:val="00083425"/>
    <w:rsid w:val="0008359E"/>
    <w:rsid w:val="0008369A"/>
    <w:rsid w:val="00083DA4"/>
    <w:rsid w:val="00083F22"/>
    <w:rsid w:val="00084943"/>
    <w:rsid w:val="00084C73"/>
    <w:rsid w:val="000851A1"/>
    <w:rsid w:val="000855DE"/>
    <w:rsid w:val="000855EB"/>
    <w:rsid w:val="00085B52"/>
    <w:rsid w:val="00085E3C"/>
    <w:rsid w:val="00086603"/>
    <w:rsid w:val="000866F2"/>
    <w:rsid w:val="00086BFA"/>
    <w:rsid w:val="000875D4"/>
    <w:rsid w:val="0009009F"/>
    <w:rsid w:val="00091362"/>
    <w:rsid w:val="00091557"/>
    <w:rsid w:val="000916AC"/>
    <w:rsid w:val="00091734"/>
    <w:rsid w:val="00091922"/>
    <w:rsid w:val="00091D94"/>
    <w:rsid w:val="000923A6"/>
    <w:rsid w:val="000924C1"/>
    <w:rsid w:val="000924F0"/>
    <w:rsid w:val="00092914"/>
    <w:rsid w:val="00092B61"/>
    <w:rsid w:val="00092F01"/>
    <w:rsid w:val="00093474"/>
    <w:rsid w:val="0009366E"/>
    <w:rsid w:val="0009385E"/>
    <w:rsid w:val="00093C62"/>
    <w:rsid w:val="00093E60"/>
    <w:rsid w:val="00094203"/>
    <w:rsid w:val="000948AB"/>
    <w:rsid w:val="0009510F"/>
    <w:rsid w:val="000953B7"/>
    <w:rsid w:val="000956A8"/>
    <w:rsid w:val="00095A2E"/>
    <w:rsid w:val="00095D9D"/>
    <w:rsid w:val="0009607A"/>
    <w:rsid w:val="000962D7"/>
    <w:rsid w:val="00096A15"/>
    <w:rsid w:val="00096A38"/>
    <w:rsid w:val="00096BE8"/>
    <w:rsid w:val="00096F1C"/>
    <w:rsid w:val="000975C1"/>
    <w:rsid w:val="00097757"/>
    <w:rsid w:val="000977A5"/>
    <w:rsid w:val="000978B6"/>
    <w:rsid w:val="000978C0"/>
    <w:rsid w:val="00097992"/>
    <w:rsid w:val="000A0B91"/>
    <w:rsid w:val="000A103E"/>
    <w:rsid w:val="000A112C"/>
    <w:rsid w:val="000A1278"/>
    <w:rsid w:val="000A1325"/>
    <w:rsid w:val="000A1B7B"/>
    <w:rsid w:val="000A2308"/>
    <w:rsid w:val="000A2362"/>
    <w:rsid w:val="000A29C4"/>
    <w:rsid w:val="000A34EB"/>
    <w:rsid w:val="000A37C1"/>
    <w:rsid w:val="000A386E"/>
    <w:rsid w:val="000A38B8"/>
    <w:rsid w:val="000A4286"/>
    <w:rsid w:val="000A43D1"/>
    <w:rsid w:val="000A4A2B"/>
    <w:rsid w:val="000A4F09"/>
    <w:rsid w:val="000A5300"/>
    <w:rsid w:val="000A5647"/>
    <w:rsid w:val="000A56F2"/>
    <w:rsid w:val="000A5C3D"/>
    <w:rsid w:val="000A5C47"/>
    <w:rsid w:val="000A6554"/>
    <w:rsid w:val="000A6991"/>
    <w:rsid w:val="000A7325"/>
    <w:rsid w:val="000A7A0A"/>
    <w:rsid w:val="000B0385"/>
    <w:rsid w:val="000B03D2"/>
    <w:rsid w:val="000B06B4"/>
    <w:rsid w:val="000B1822"/>
    <w:rsid w:val="000B1ACF"/>
    <w:rsid w:val="000B24DB"/>
    <w:rsid w:val="000B2719"/>
    <w:rsid w:val="000B2756"/>
    <w:rsid w:val="000B27F8"/>
    <w:rsid w:val="000B2A68"/>
    <w:rsid w:val="000B2EAD"/>
    <w:rsid w:val="000B2F71"/>
    <w:rsid w:val="000B321D"/>
    <w:rsid w:val="000B35EB"/>
    <w:rsid w:val="000B372B"/>
    <w:rsid w:val="000B39C2"/>
    <w:rsid w:val="000B3A8F"/>
    <w:rsid w:val="000B3C2E"/>
    <w:rsid w:val="000B3C80"/>
    <w:rsid w:val="000B3CD1"/>
    <w:rsid w:val="000B416B"/>
    <w:rsid w:val="000B42B9"/>
    <w:rsid w:val="000B42D1"/>
    <w:rsid w:val="000B4AB9"/>
    <w:rsid w:val="000B5081"/>
    <w:rsid w:val="000B541D"/>
    <w:rsid w:val="000B5609"/>
    <w:rsid w:val="000B58C3"/>
    <w:rsid w:val="000B5A8C"/>
    <w:rsid w:val="000B5C85"/>
    <w:rsid w:val="000B5FE0"/>
    <w:rsid w:val="000B619F"/>
    <w:rsid w:val="000B61E9"/>
    <w:rsid w:val="000B6305"/>
    <w:rsid w:val="000B6308"/>
    <w:rsid w:val="000B7585"/>
    <w:rsid w:val="000B7609"/>
    <w:rsid w:val="000B7693"/>
    <w:rsid w:val="000B777B"/>
    <w:rsid w:val="000B7AB3"/>
    <w:rsid w:val="000B7B0A"/>
    <w:rsid w:val="000B7B10"/>
    <w:rsid w:val="000C0465"/>
    <w:rsid w:val="000C0B46"/>
    <w:rsid w:val="000C0E57"/>
    <w:rsid w:val="000C11D5"/>
    <w:rsid w:val="000C12E2"/>
    <w:rsid w:val="000C15E0"/>
    <w:rsid w:val="000C165A"/>
    <w:rsid w:val="000C172F"/>
    <w:rsid w:val="000C1CEB"/>
    <w:rsid w:val="000C231E"/>
    <w:rsid w:val="000C27DF"/>
    <w:rsid w:val="000C2A5C"/>
    <w:rsid w:val="000C2BC9"/>
    <w:rsid w:val="000C2D16"/>
    <w:rsid w:val="000C2E19"/>
    <w:rsid w:val="000C2F09"/>
    <w:rsid w:val="000C30A1"/>
    <w:rsid w:val="000C30D5"/>
    <w:rsid w:val="000C3B3D"/>
    <w:rsid w:val="000C3B5B"/>
    <w:rsid w:val="000C3DC0"/>
    <w:rsid w:val="000C48EB"/>
    <w:rsid w:val="000C49EB"/>
    <w:rsid w:val="000C4BD6"/>
    <w:rsid w:val="000C524E"/>
    <w:rsid w:val="000C55AB"/>
    <w:rsid w:val="000C5B63"/>
    <w:rsid w:val="000C6090"/>
    <w:rsid w:val="000C6122"/>
    <w:rsid w:val="000C654D"/>
    <w:rsid w:val="000C7C27"/>
    <w:rsid w:val="000D003E"/>
    <w:rsid w:val="000D0B2B"/>
    <w:rsid w:val="000D0C03"/>
    <w:rsid w:val="000D0D07"/>
    <w:rsid w:val="000D0ED1"/>
    <w:rsid w:val="000D1B93"/>
    <w:rsid w:val="000D20FD"/>
    <w:rsid w:val="000D2291"/>
    <w:rsid w:val="000D2E4A"/>
    <w:rsid w:val="000D33D8"/>
    <w:rsid w:val="000D3743"/>
    <w:rsid w:val="000D3941"/>
    <w:rsid w:val="000D399C"/>
    <w:rsid w:val="000D3FB7"/>
    <w:rsid w:val="000D4797"/>
    <w:rsid w:val="000D4D41"/>
    <w:rsid w:val="000D57D8"/>
    <w:rsid w:val="000D6056"/>
    <w:rsid w:val="000D6E86"/>
    <w:rsid w:val="000D6FE6"/>
    <w:rsid w:val="000D722B"/>
    <w:rsid w:val="000D784F"/>
    <w:rsid w:val="000D7AF5"/>
    <w:rsid w:val="000D7D76"/>
    <w:rsid w:val="000D7D9B"/>
    <w:rsid w:val="000D7DBD"/>
    <w:rsid w:val="000E0527"/>
    <w:rsid w:val="000E0546"/>
    <w:rsid w:val="000E0D16"/>
    <w:rsid w:val="000E0D3E"/>
    <w:rsid w:val="000E0D42"/>
    <w:rsid w:val="000E1178"/>
    <w:rsid w:val="000E1304"/>
    <w:rsid w:val="000E1CEB"/>
    <w:rsid w:val="000E1E17"/>
    <w:rsid w:val="000E1E92"/>
    <w:rsid w:val="000E1FEC"/>
    <w:rsid w:val="000E232A"/>
    <w:rsid w:val="000E27D8"/>
    <w:rsid w:val="000E2BE6"/>
    <w:rsid w:val="000E30B2"/>
    <w:rsid w:val="000E30DA"/>
    <w:rsid w:val="000E37AA"/>
    <w:rsid w:val="000E3CB3"/>
    <w:rsid w:val="000E56CD"/>
    <w:rsid w:val="000E5FE1"/>
    <w:rsid w:val="000E66DE"/>
    <w:rsid w:val="000E719E"/>
    <w:rsid w:val="000E7456"/>
    <w:rsid w:val="000E759E"/>
    <w:rsid w:val="000E7622"/>
    <w:rsid w:val="000E7687"/>
    <w:rsid w:val="000F01E5"/>
    <w:rsid w:val="000F020C"/>
    <w:rsid w:val="000F06D6"/>
    <w:rsid w:val="000F0858"/>
    <w:rsid w:val="000F0D0B"/>
    <w:rsid w:val="000F0EB1"/>
    <w:rsid w:val="000F1106"/>
    <w:rsid w:val="000F147C"/>
    <w:rsid w:val="000F183E"/>
    <w:rsid w:val="000F1932"/>
    <w:rsid w:val="000F1F52"/>
    <w:rsid w:val="000F2195"/>
    <w:rsid w:val="000F231D"/>
    <w:rsid w:val="000F29E9"/>
    <w:rsid w:val="000F2BC4"/>
    <w:rsid w:val="000F2DC7"/>
    <w:rsid w:val="000F2E09"/>
    <w:rsid w:val="000F311F"/>
    <w:rsid w:val="000F3624"/>
    <w:rsid w:val="000F36D6"/>
    <w:rsid w:val="000F3BE9"/>
    <w:rsid w:val="000F3F6C"/>
    <w:rsid w:val="000F41E4"/>
    <w:rsid w:val="000F46C9"/>
    <w:rsid w:val="000F4DA4"/>
    <w:rsid w:val="000F517D"/>
    <w:rsid w:val="000F5365"/>
    <w:rsid w:val="000F5547"/>
    <w:rsid w:val="000F5A6A"/>
    <w:rsid w:val="000F5E93"/>
    <w:rsid w:val="000F5F34"/>
    <w:rsid w:val="000F61C2"/>
    <w:rsid w:val="000F6A04"/>
    <w:rsid w:val="000F6DF3"/>
    <w:rsid w:val="000F719F"/>
    <w:rsid w:val="000F731E"/>
    <w:rsid w:val="000F732E"/>
    <w:rsid w:val="000F7C0D"/>
    <w:rsid w:val="001005FF"/>
    <w:rsid w:val="00100EB8"/>
    <w:rsid w:val="0010113C"/>
    <w:rsid w:val="00101452"/>
    <w:rsid w:val="0010147E"/>
    <w:rsid w:val="00101ABF"/>
    <w:rsid w:val="00101C96"/>
    <w:rsid w:val="001023DE"/>
    <w:rsid w:val="00102E8B"/>
    <w:rsid w:val="00102FDD"/>
    <w:rsid w:val="0010304C"/>
    <w:rsid w:val="001035F6"/>
    <w:rsid w:val="0010374B"/>
    <w:rsid w:val="00103E73"/>
    <w:rsid w:val="00104053"/>
    <w:rsid w:val="00104103"/>
    <w:rsid w:val="001049DF"/>
    <w:rsid w:val="00104C31"/>
    <w:rsid w:val="00104DE1"/>
    <w:rsid w:val="0010522E"/>
    <w:rsid w:val="00105862"/>
    <w:rsid w:val="00105DB2"/>
    <w:rsid w:val="001060ED"/>
    <w:rsid w:val="001062FB"/>
    <w:rsid w:val="001063E6"/>
    <w:rsid w:val="00106987"/>
    <w:rsid w:val="00106AAA"/>
    <w:rsid w:val="00106E91"/>
    <w:rsid w:val="00106EF5"/>
    <w:rsid w:val="00106F5C"/>
    <w:rsid w:val="00110887"/>
    <w:rsid w:val="00110E2B"/>
    <w:rsid w:val="0011118D"/>
    <w:rsid w:val="001122D7"/>
    <w:rsid w:val="00113B38"/>
    <w:rsid w:val="00113B78"/>
    <w:rsid w:val="00113B8F"/>
    <w:rsid w:val="00113CC4"/>
    <w:rsid w:val="00113CF4"/>
    <w:rsid w:val="00113FA3"/>
    <w:rsid w:val="00114105"/>
    <w:rsid w:val="0011414E"/>
    <w:rsid w:val="00114152"/>
    <w:rsid w:val="0011449A"/>
    <w:rsid w:val="00114552"/>
    <w:rsid w:val="001145C3"/>
    <w:rsid w:val="00115075"/>
    <w:rsid w:val="0011518E"/>
    <w:rsid w:val="001151C3"/>
    <w:rsid w:val="001152B0"/>
    <w:rsid w:val="001153EA"/>
    <w:rsid w:val="00115643"/>
    <w:rsid w:val="00116082"/>
    <w:rsid w:val="00116133"/>
    <w:rsid w:val="001163E5"/>
    <w:rsid w:val="00116765"/>
    <w:rsid w:val="0011685A"/>
    <w:rsid w:val="00117053"/>
    <w:rsid w:val="001170AA"/>
    <w:rsid w:val="00117A78"/>
    <w:rsid w:val="001207A8"/>
    <w:rsid w:val="00120CB0"/>
    <w:rsid w:val="001215FE"/>
    <w:rsid w:val="001219F5"/>
    <w:rsid w:val="00121A20"/>
    <w:rsid w:val="00121B71"/>
    <w:rsid w:val="00122B34"/>
    <w:rsid w:val="00122DFF"/>
    <w:rsid w:val="00123045"/>
    <w:rsid w:val="001231D0"/>
    <w:rsid w:val="0012377F"/>
    <w:rsid w:val="00123941"/>
    <w:rsid w:val="00123B72"/>
    <w:rsid w:val="00123D66"/>
    <w:rsid w:val="00123F5C"/>
    <w:rsid w:val="00124314"/>
    <w:rsid w:val="00124488"/>
    <w:rsid w:val="001245F8"/>
    <w:rsid w:val="00124912"/>
    <w:rsid w:val="00125735"/>
    <w:rsid w:val="00125AE3"/>
    <w:rsid w:val="00125D7F"/>
    <w:rsid w:val="00125F31"/>
    <w:rsid w:val="00126B4A"/>
    <w:rsid w:val="00127085"/>
    <w:rsid w:val="00127888"/>
    <w:rsid w:val="00127913"/>
    <w:rsid w:val="00127D44"/>
    <w:rsid w:val="00130130"/>
    <w:rsid w:val="00130F05"/>
    <w:rsid w:val="00131110"/>
    <w:rsid w:val="001317D4"/>
    <w:rsid w:val="00131A8D"/>
    <w:rsid w:val="00131CAF"/>
    <w:rsid w:val="00131FE5"/>
    <w:rsid w:val="00132760"/>
    <w:rsid w:val="00132A47"/>
    <w:rsid w:val="00132FD0"/>
    <w:rsid w:val="0013317E"/>
    <w:rsid w:val="00133285"/>
    <w:rsid w:val="001332C1"/>
    <w:rsid w:val="001338BA"/>
    <w:rsid w:val="00133A86"/>
    <w:rsid w:val="00133F3B"/>
    <w:rsid w:val="00134073"/>
    <w:rsid w:val="001344C0"/>
    <w:rsid w:val="001346FA"/>
    <w:rsid w:val="001348DC"/>
    <w:rsid w:val="00134CB6"/>
    <w:rsid w:val="00135024"/>
    <w:rsid w:val="0013509D"/>
    <w:rsid w:val="00135252"/>
    <w:rsid w:val="001357A7"/>
    <w:rsid w:val="00135872"/>
    <w:rsid w:val="00136760"/>
    <w:rsid w:val="00136A93"/>
    <w:rsid w:val="00136E73"/>
    <w:rsid w:val="00137350"/>
    <w:rsid w:val="00137AB5"/>
    <w:rsid w:val="00137DA3"/>
    <w:rsid w:val="00137DED"/>
    <w:rsid w:val="00137F0B"/>
    <w:rsid w:val="00140CAC"/>
    <w:rsid w:val="001412D9"/>
    <w:rsid w:val="001413EA"/>
    <w:rsid w:val="001418F9"/>
    <w:rsid w:val="001422A3"/>
    <w:rsid w:val="00142589"/>
    <w:rsid w:val="001428CD"/>
    <w:rsid w:val="00143195"/>
    <w:rsid w:val="0014341A"/>
    <w:rsid w:val="001435B1"/>
    <w:rsid w:val="001438FE"/>
    <w:rsid w:val="001439C5"/>
    <w:rsid w:val="00144052"/>
    <w:rsid w:val="00144645"/>
    <w:rsid w:val="001448A8"/>
    <w:rsid w:val="001448CE"/>
    <w:rsid w:val="00144A48"/>
    <w:rsid w:val="00145507"/>
    <w:rsid w:val="001457B1"/>
    <w:rsid w:val="00145DD6"/>
    <w:rsid w:val="00145E4A"/>
    <w:rsid w:val="001463D4"/>
    <w:rsid w:val="001466FE"/>
    <w:rsid w:val="0014689E"/>
    <w:rsid w:val="00146DFA"/>
    <w:rsid w:val="001471C6"/>
    <w:rsid w:val="00147872"/>
    <w:rsid w:val="00147D80"/>
    <w:rsid w:val="00147FBC"/>
    <w:rsid w:val="00150159"/>
    <w:rsid w:val="00150214"/>
    <w:rsid w:val="0015032F"/>
    <w:rsid w:val="001505FF"/>
    <w:rsid w:val="001507D4"/>
    <w:rsid w:val="001508AA"/>
    <w:rsid w:val="00150AAA"/>
    <w:rsid w:val="00151257"/>
    <w:rsid w:val="001512E6"/>
    <w:rsid w:val="0015183F"/>
    <w:rsid w:val="00151DF3"/>
    <w:rsid w:val="00151E23"/>
    <w:rsid w:val="001526E0"/>
    <w:rsid w:val="00152806"/>
    <w:rsid w:val="001529CE"/>
    <w:rsid w:val="00152B02"/>
    <w:rsid w:val="00152B36"/>
    <w:rsid w:val="00152E21"/>
    <w:rsid w:val="00152FD5"/>
    <w:rsid w:val="001531A8"/>
    <w:rsid w:val="001535D4"/>
    <w:rsid w:val="001546BC"/>
    <w:rsid w:val="001547BD"/>
    <w:rsid w:val="001551B5"/>
    <w:rsid w:val="00155282"/>
    <w:rsid w:val="00155895"/>
    <w:rsid w:val="00155C75"/>
    <w:rsid w:val="00156061"/>
    <w:rsid w:val="0015616C"/>
    <w:rsid w:val="00156ED9"/>
    <w:rsid w:val="00157123"/>
    <w:rsid w:val="0015722B"/>
    <w:rsid w:val="00157513"/>
    <w:rsid w:val="00157792"/>
    <w:rsid w:val="00157908"/>
    <w:rsid w:val="00157D88"/>
    <w:rsid w:val="00157DBE"/>
    <w:rsid w:val="0016060D"/>
    <w:rsid w:val="00160AEA"/>
    <w:rsid w:val="00161407"/>
    <w:rsid w:val="00161B73"/>
    <w:rsid w:val="00161ED8"/>
    <w:rsid w:val="0016211D"/>
    <w:rsid w:val="00162988"/>
    <w:rsid w:val="001630DC"/>
    <w:rsid w:val="001632C9"/>
    <w:rsid w:val="00163513"/>
    <w:rsid w:val="00164039"/>
    <w:rsid w:val="001645D4"/>
    <w:rsid w:val="001649EF"/>
    <w:rsid w:val="00165032"/>
    <w:rsid w:val="001652C6"/>
    <w:rsid w:val="001652D7"/>
    <w:rsid w:val="00165889"/>
    <w:rsid w:val="001659C1"/>
    <w:rsid w:val="00165DE7"/>
    <w:rsid w:val="00166E55"/>
    <w:rsid w:val="00167323"/>
    <w:rsid w:val="00167710"/>
    <w:rsid w:val="001679AE"/>
    <w:rsid w:val="00167CFA"/>
    <w:rsid w:val="0017013E"/>
    <w:rsid w:val="00170393"/>
    <w:rsid w:val="00170619"/>
    <w:rsid w:val="00170B46"/>
    <w:rsid w:val="00170D35"/>
    <w:rsid w:val="00170EAC"/>
    <w:rsid w:val="0017102C"/>
    <w:rsid w:val="001711B8"/>
    <w:rsid w:val="001713DE"/>
    <w:rsid w:val="001718B9"/>
    <w:rsid w:val="00171A7E"/>
    <w:rsid w:val="0017236D"/>
    <w:rsid w:val="0017297D"/>
    <w:rsid w:val="00172A32"/>
    <w:rsid w:val="00172D8E"/>
    <w:rsid w:val="00173228"/>
    <w:rsid w:val="00173811"/>
    <w:rsid w:val="001739C5"/>
    <w:rsid w:val="00173A8E"/>
    <w:rsid w:val="00173B04"/>
    <w:rsid w:val="00173B1A"/>
    <w:rsid w:val="001748CC"/>
    <w:rsid w:val="00174EE4"/>
    <w:rsid w:val="0017502C"/>
    <w:rsid w:val="0017523B"/>
    <w:rsid w:val="00175575"/>
    <w:rsid w:val="00175751"/>
    <w:rsid w:val="001759B3"/>
    <w:rsid w:val="001759FE"/>
    <w:rsid w:val="00175CC1"/>
    <w:rsid w:val="00175DAB"/>
    <w:rsid w:val="00176330"/>
    <w:rsid w:val="00176996"/>
    <w:rsid w:val="00176A02"/>
    <w:rsid w:val="00177278"/>
    <w:rsid w:val="0017744C"/>
    <w:rsid w:val="001775F0"/>
    <w:rsid w:val="001776B6"/>
    <w:rsid w:val="001776BE"/>
    <w:rsid w:val="00177B9B"/>
    <w:rsid w:val="001803BA"/>
    <w:rsid w:val="00180F72"/>
    <w:rsid w:val="00181266"/>
    <w:rsid w:val="00181419"/>
    <w:rsid w:val="0018143F"/>
    <w:rsid w:val="001814A9"/>
    <w:rsid w:val="001814C5"/>
    <w:rsid w:val="001816B3"/>
    <w:rsid w:val="00181D25"/>
    <w:rsid w:val="00181ECD"/>
    <w:rsid w:val="00181F9C"/>
    <w:rsid w:val="00181FF8"/>
    <w:rsid w:val="001824BE"/>
    <w:rsid w:val="00182568"/>
    <w:rsid w:val="00182622"/>
    <w:rsid w:val="00182CCC"/>
    <w:rsid w:val="00183258"/>
    <w:rsid w:val="00183AC6"/>
    <w:rsid w:val="00183E34"/>
    <w:rsid w:val="00183FB0"/>
    <w:rsid w:val="00184B55"/>
    <w:rsid w:val="00184E20"/>
    <w:rsid w:val="001857B4"/>
    <w:rsid w:val="00185ADD"/>
    <w:rsid w:val="00185D55"/>
    <w:rsid w:val="00186EDA"/>
    <w:rsid w:val="00187100"/>
    <w:rsid w:val="0018724E"/>
    <w:rsid w:val="00187785"/>
    <w:rsid w:val="00187E6F"/>
    <w:rsid w:val="0019070C"/>
    <w:rsid w:val="00190AC1"/>
    <w:rsid w:val="00190E73"/>
    <w:rsid w:val="001910F1"/>
    <w:rsid w:val="00191801"/>
    <w:rsid w:val="00191A54"/>
    <w:rsid w:val="00191B9E"/>
    <w:rsid w:val="001921C2"/>
    <w:rsid w:val="00192907"/>
    <w:rsid w:val="001931BE"/>
    <w:rsid w:val="001931C1"/>
    <w:rsid w:val="0019341A"/>
    <w:rsid w:val="00193552"/>
    <w:rsid w:val="001940ED"/>
    <w:rsid w:val="00195001"/>
    <w:rsid w:val="001952AE"/>
    <w:rsid w:val="001953A8"/>
    <w:rsid w:val="00195633"/>
    <w:rsid w:val="00195E2A"/>
    <w:rsid w:val="00196705"/>
    <w:rsid w:val="00197424"/>
    <w:rsid w:val="00197DA6"/>
    <w:rsid w:val="00197DF9"/>
    <w:rsid w:val="00197E2F"/>
    <w:rsid w:val="00197EB8"/>
    <w:rsid w:val="001A0578"/>
    <w:rsid w:val="001A0F8C"/>
    <w:rsid w:val="001A105F"/>
    <w:rsid w:val="001A1987"/>
    <w:rsid w:val="001A254E"/>
    <w:rsid w:val="001A2564"/>
    <w:rsid w:val="001A2AA7"/>
    <w:rsid w:val="001A313E"/>
    <w:rsid w:val="001A3243"/>
    <w:rsid w:val="001A366B"/>
    <w:rsid w:val="001A3801"/>
    <w:rsid w:val="001A3EAB"/>
    <w:rsid w:val="001A41DD"/>
    <w:rsid w:val="001A4851"/>
    <w:rsid w:val="001A4DD0"/>
    <w:rsid w:val="001A4FF0"/>
    <w:rsid w:val="001A59FE"/>
    <w:rsid w:val="001A5E71"/>
    <w:rsid w:val="001A5FFF"/>
    <w:rsid w:val="001A6058"/>
    <w:rsid w:val="001A6173"/>
    <w:rsid w:val="001A6311"/>
    <w:rsid w:val="001A694B"/>
    <w:rsid w:val="001A69A9"/>
    <w:rsid w:val="001A6CBA"/>
    <w:rsid w:val="001A6CEA"/>
    <w:rsid w:val="001A7BF4"/>
    <w:rsid w:val="001B01AD"/>
    <w:rsid w:val="001B0217"/>
    <w:rsid w:val="001B0C0C"/>
    <w:rsid w:val="001B0D97"/>
    <w:rsid w:val="001B1CB1"/>
    <w:rsid w:val="001B2198"/>
    <w:rsid w:val="001B2506"/>
    <w:rsid w:val="001B2608"/>
    <w:rsid w:val="001B2831"/>
    <w:rsid w:val="001B2B39"/>
    <w:rsid w:val="001B3D39"/>
    <w:rsid w:val="001B447E"/>
    <w:rsid w:val="001B44DB"/>
    <w:rsid w:val="001B4A1C"/>
    <w:rsid w:val="001B5364"/>
    <w:rsid w:val="001B54F3"/>
    <w:rsid w:val="001B57C4"/>
    <w:rsid w:val="001B5A5D"/>
    <w:rsid w:val="001B5D6B"/>
    <w:rsid w:val="001B6997"/>
    <w:rsid w:val="001B6D5B"/>
    <w:rsid w:val="001B70DB"/>
    <w:rsid w:val="001B715D"/>
    <w:rsid w:val="001B76D7"/>
    <w:rsid w:val="001B7A17"/>
    <w:rsid w:val="001C06EE"/>
    <w:rsid w:val="001C0B0F"/>
    <w:rsid w:val="001C0B16"/>
    <w:rsid w:val="001C0ECD"/>
    <w:rsid w:val="001C0F8B"/>
    <w:rsid w:val="001C1402"/>
    <w:rsid w:val="001C19B7"/>
    <w:rsid w:val="001C1A17"/>
    <w:rsid w:val="001C1C52"/>
    <w:rsid w:val="001C1CE5"/>
    <w:rsid w:val="001C1EFE"/>
    <w:rsid w:val="001C20D9"/>
    <w:rsid w:val="001C222B"/>
    <w:rsid w:val="001C2619"/>
    <w:rsid w:val="001C284E"/>
    <w:rsid w:val="001C3079"/>
    <w:rsid w:val="001C3090"/>
    <w:rsid w:val="001C3256"/>
    <w:rsid w:val="001C3D2A"/>
    <w:rsid w:val="001C44EC"/>
    <w:rsid w:val="001C45C4"/>
    <w:rsid w:val="001C4B49"/>
    <w:rsid w:val="001C55F1"/>
    <w:rsid w:val="001C5B2D"/>
    <w:rsid w:val="001C5BCB"/>
    <w:rsid w:val="001C609A"/>
    <w:rsid w:val="001C61B9"/>
    <w:rsid w:val="001C6250"/>
    <w:rsid w:val="001C6F63"/>
    <w:rsid w:val="001C7107"/>
    <w:rsid w:val="001C71BB"/>
    <w:rsid w:val="001C720E"/>
    <w:rsid w:val="001C75B4"/>
    <w:rsid w:val="001C7860"/>
    <w:rsid w:val="001C7897"/>
    <w:rsid w:val="001C7B54"/>
    <w:rsid w:val="001C7D59"/>
    <w:rsid w:val="001D056D"/>
    <w:rsid w:val="001D0760"/>
    <w:rsid w:val="001D0ADD"/>
    <w:rsid w:val="001D15A9"/>
    <w:rsid w:val="001D15CB"/>
    <w:rsid w:val="001D1BE2"/>
    <w:rsid w:val="001D2130"/>
    <w:rsid w:val="001D24C8"/>
    <w:rsid w:val="001D260F"/>
    <w:rsid w:val="001D2B5F"/>
    <w:rsid w:val="001D2BD0"/>
    <w:rsid w:val="001D3342"/>
    <w:rsid w:val="001D3CFA"/>
    <w:rsid w:val="001D49B3"/>
    <w:rsid w:val="001D4BDB"/>
    <w:rsid w:val="001D51BA"/>
    <w:rsid w:val="001D53E7"/>
    <w:rsid w:val="001D596D"/>
    <w:rsid w:val="001D6342"/>
    <w:rsid w:val="001D6906"/>
    <w:rsid w:val="001D6D53"/>
    <w:rsid w:val="001D6F1C"/>
    <w:rsid w:val="001D7246"/>
    <w:rsid w:val="001D7591"/>
    <w:rsid w:val="001E0AA0"/>
    <w:rsid w:val="001E0D07"/>
    <w:rsid w:val="001E0D4D"/>
    <w:rsid w:val="001E11B2"/>
    <w:rsid w:val="001E15AF"/>
    <w:rsid w:val="001E1909"/>
    <w:rsid w:val="001E1CBA"/>
    <w:rsid w:val="001E2BFA"/>
    <w:rsid w:val="001E2C01"/>
    <w:rsid w:val="001E2FDD"/>
    <w:rsid w:val="001E30FD"/>
    <w:rsid w:val="001E3242"/>
    <w:rsid w:val="001E39A8"/>
    <w:rsid w:val="001E3D49"/>
    <w:rsid w:val="001E3DE1"/>
    <w:rsid w:val="001E3F06"/>
    <w:rsid w:val="001E425F"/>
    <w:rsid w:val="001E436E"/>
    <w:rsid w:val="001E5068"/>
    <w:rsid w:val="001E58E2"/>
    <w:rsid w:val="001E5F9A"/>
    <w:rsid w:val="001E6EEF"/>
    <w:rsid w:val="001E727B"/>
    <w:rsid w:val="001E76C4"/>
    <w:rsid w:val="001E7703"/>
    <w:rsid w:val="001E7AED"/>
    <w:rsid w:val="001F00D2"/>
    <w:rsid w:val="001F036F"/>
    <w:rsid w:val="001F04E9"/>
    <w:rsid w:val="001F0AD8"/>
    <w:rsid w:val="001F15E1"/>
    <w:rsid w:val="001F1D0D"/>
    <w:rsid w:val="001F23D0"/>
    <w:rsid w:val="001F268E"/>
    <w:rsid w:val="001F2C16"/>
    <w:rsid w:val="001F326A"/>
    <w:rsid w:val="001F3916"/>
    <w:rsid w:val="001F395E"/>
    <w:rsid w:val="001F39FC"/>
    <w:rsid w:val="001F4763"/>
    <w:rsid w:val="001F4C2C"/>
    <w:rsid w:val="001F4EE6"/>
    <w:rsid w:val="001F5288"/>
    <w:rsid w:val="001F5465"/>
    <w:rsid w:val="001F54C5"/>
    <w:rsid w:val="001F5698"/>
    <w:rsid w:val="001F5856"/>
    <w:rsid w:val="001F6108"/>
    <w:rsid w:val="001F62C8"/>
    <w:rsid w:val="001F662C"/>
    <w:rsid w:val="001F675D"/>
    <w:rsid w:val="001F6B9A"/>
    <w:rsid w:val="001F6FF9"/>
    <w:rsid w:val="001F7074"/>
    <w:rsid w:val="001F7903"/>
    <w:rsid w:val="001F7D71"/>
    <w:rsid w:val="00200490"/>
    <w:rsid w:val="0020052F"/>
    <w:rsid w:val="0020068D"/>
    <w:rsid w:val="00200B33"/>
    <w:rsid w:val="00200D70"/>
    <w:rsid w:val="00201BFF"/>
    <w:rsid w:val="00201F3A"/>
    <w:rsid w:val="00202C07"/>
    <w:rsid w:val="00202F29"/>
    <w:rsid w:val="002037D8"/>
    <w:rsid w:val="00203CD3"/>
    <w:rsid w:val="00203F28"/>
    <w:rsid w:val="00203F96"/>
    <w:rsid w:val="00204298"/>
    <w:rsid w:val="00204546"/>
    <w:rsid w:val="0020457F"/>
    <w:rsid w:val="002045FA"/>
    <w:rsid w:val="002054B1"/>
    <w:rsid w:val="0020558A"/>
    <w:rsid w:val="00205634"/>
    <w:rsid w:val="002057CD"/>
    <w:rsid w:val="002059C9"/>
    <w:rsid w:val="00205CE1"/>
    <w:rsid w:val="002062D3"/>
    <w:rsid w:val="002063C2"/>
    <w:rsid w:val="002069B2"/>
    <w:rsid w:val="002069B6"/>
    <w:rsid w:val="0020724C"/>
    <w:rsid w:val="002072BD"/>
    <w:rsid w:val="002072DA"/>
    <w:rsid w:val="002073F8"/>
    <w:rsid w:val="00207A8A"/>
    <w:rsid w:val="00207B36"/>
    <w:rsid w:val="00207C8E"/>
    <w:rsid w:val="00207FA3"/>
    <w:rsid w:val="00207FD7"/>
    <w:rsid w:val="0021040E"/>
    <w:rsid w:val="00210649"/>
    <w:rsid w:val="0021121F"/>
    <w:rsid w:val="00211493"/>
    <w:rsid w:val="00211BD0"/>
    <w:rsid w:val="002127AF"/>
    <w:rsid w:val="00212AA3"/>
    <w:rsid w:val="00212BB0"/>
    <w:rsid w:val="00212DB8"/>
    <w:rsid w:val="00213228"/>
    <w:rsid w:val="0021338C"/>
    <w:rsid w:val="002137E3"/>
    <w:rsid w:val="00213FE5"/>
    <w:rsid w:val="0021428A"/>
    <w:rsid w:val="002148E8"/>
    <w:rsid w:val="00214DA8"/>
    <w:rsid w:val="00215120"/>
    <w:rsid w:val="00215423"/>
    <w:rsid w:val="002158FA"/>
    <w:rsid w:val="00215E4C"/>
    <w:rsid w:val="002168F6"/>
    <w:rsid w:val="00216C2E"/>
    <w:rsid w:val="00216C91"/>
    <w:rsid w:val="002171DE"/>
    <w:rsid w:val="002175C8"/>
    <w:rsid w:val="00217E1B"/>
    <w:rsid w:val="002200E7"/>
    <w:rsid w:val="00220184"/>
    <w:rsid w:val="00220600"/>
    <w:rsid w:val="00220EBC"/>
    <w:rsid w:val="00220F10"/>
    <w:rsid w:val="00221678"/>
    <w:rsid w:val="00221BDD"/>
    <w:rsid w:val="00221D68"/>
    <w:rsid w:val="00222204"/>
    <w:rsid w:val="002224DB"/>
    <w:rsid w:val="00222873"/>
    <w:rsid w:val="002228E4"/>
    <w:rsid w:val="00222A0A"/>
    <w:rsid w:val="00222CC4"/>
    <w:rsid w:val="00223BEF"/>
    <w:rsid w:val="00223CD0"/>
    <w:rsid w:val="00223DAA"/>
    <w:rsid w:val="00223FAE"/>
    <w:rsid w:val="00223FCB"/>
    <w:rsid w:val="002249CE"/>
    <w:rsid w:val="00224C8A"/>
    <w:rsid w:val="00224D07"/>
    <w:rsid w:val="002252C3"/>
    <w:rsid w:val="0022543F"/>
    <w:rsid w:val="0022548F"/>
    <w:rsid w:val="00225641"/>
    <w:rsid w:val="002256FE"/>
    <w:rsid w:val="00225C54"/>
    <w:rsid w:val="00225DBA"/>
    <w:rsid w:val="0022613A"/>
    <w:rsid w:val="002269F8"/>
    <w:rsid w:val="00227623"/>
    <w:rsid w:val="00227EE5"/>
    <w:rsid w:val="00230765"/>
    <w:rsid w:val="0023085A"/>
    <w:rsid w:val="00230986"/>
    <w:rsid w:val="00230D18"/>
    <w:rsid w:val="002319E4"/>
    <w:rsid w:val="00231C8F"/>
    <w:rsid w:val="00231EE8"/>
    <w:rsid w:val="002324F6"/>
    <w:rsid w:val="00232911"/>
    <w:rsid w:val="0023294C"/>
    <w:rsid w:val="00232A55"/>
    <w:rsid w:val="00232D5B"/>
    <w:rsid w:val="00232ECF"/>
    <w:rsid w:val="00233530"/>
    <w:rsid w:val="00233A0B"/>
    <w:rsid w:val="002347AA"/>
    <w:rsid w:val="002350F5"/>
    <w:rsid w:val="002354FA"/>
    <w:rsid w:val="002355FE"/>
    <w:rsid w:val="00235632"/>
    <w:rsid w:val="00235872"/>
    <w:rsid w:val="00236130"/>
    <w:rsid w:val="00237470"/>
    <w:rsid w:val="002375B6"/>
    <w:rsid w:val="0023794C"/>
    <w:rsid w:val="00240B47"/>
    <w:rsid w:val="00240DFD"/>
    <w:rsid w:val="00241559"/>
    <w:rsid w:val="0024193B"/>
    <w:rsid w:val="00241B53"/>
    <w:rsid w:val="00241E50"/>
    <w:rsid w:val="00242225"/>
    <w:rsid w:val="00242735"/>
    <w:rsid w:val="00242EA5"/>
    <w:rsid w:val="002435B3"/>
    <w:rsid w:val="00243712"/>
    <w:rsid w:val="00244477"/>
    <w:rsid w:val="002444AD"/>
    <w:rsid w:val="002448AF"/>
    <w:rsid w:val="00244A0C"/>
    <w:rsid w:val="00244AD4"/>
    <w:rsid w:val="002458EB"/>
    <w:rsid w:val="00245946"/>
    <w:rsid w:val="00245A3C"/>
    <w:rsid w:val="002460F1"/>
    <w:rsid w:val="00246E08"/>
    <w:rsid w:val="0024754B"/>
    <w:rsid w:val="00247563"/>
    <w:rsid w:val="00247736"/>
    <w:rsid w:val="00247EF8"/>
    <w:rsid w:val="00247FA9"/>
    <w:rsid w:val="002500C8"/>
    <w:rsid w:val="002503DB"/>
    <w:rsid w:val="00250683"/>
    <w:rsid w:val="0025078E"/>
    <w:rsid w:val="002509F8"/>
    <w:rsid w:val="00250BE3"/>
    <w:rsid w:val="0025102A"/>
    <w:rsid w:val="002518B2"/>
    <w:rsid w:val="00251A92"/>
    <w:rsid w:val="00253053"/>
    <w:rsid w:val="00253241"/>
    <w:rsid w:val="00253322"/>
    <w:rsid w:val="002534E0"/>
    <w:rsid w:val="00253D56"/>
    <w:rsid w:val="00253EB4"/>
    <w:rsid w:val="00254998"/>
    <w:rsid w:val="00254C1A"/>
    <w:rsid w:val="00254C93"/>
    <w:rsid w:val="002550B9"/>
    <w:rsid w:val="0025529D"/>
    <w:rsid w:val="00255738"/>
    <w:rsid w:val="0025603F"/>
    <w:rsid w:val="0025608F"/>
    <w:rsid w:val="00256245"/>
    <w:rsid w:val="002569A7"/>
    <w:rsid w:val="00256BF7"/>
    <w:rsid w:val="0025705C"/>
    <w:rsid w:val="0025735B"/>
    <w:rsid w:val="00257381"/>
    <w:rsid w:val="00257543"/>
    <w:rsid w:val="002577FB"/>
    <w:rsid w:val="002609BB"/>
    <w:rsid w:val="00260BF6"/>
    <w:rsid w:val="00260E52"/>
    <w:rsid w:val="002613C1"/>
    <w:rsid w:val="002617E7"/>
    <w:rsid w:val="002618B1"/>
    <w:rsid w:val="00261F84"/>
    <w:rsid w:val="00262865"/>
    <w:rsid w:val="00262B33"/>
    <w:rsid w:val="0026307D"/>
    <w:rsid w:val="00263286"/>
    <w:rsid w:val="00263525"/>
    <w:rsid w:val="00263997"/>
    <w:rsid w:val="00263FEE"/>
    <w:rsid w:val="00264228"/>
    <w:rsid w:val="0026425E"/>
    <w:rsid w:val="00264334"/>
    <w:rsid w:val="00264515"/>
    <w:rsid w:val="002645ED"/>
    <w:rsid w:val="00264631"/>
    <w:rsid w:val="00264672"/>
    <w:rsid w:val="0026473E"/>
    <w:rsid w:val="00264DA1"/>
    <w:rsid w:val="00264DE4"/>
    <w:rsid w:val="00264E80"/>
    <w:rsid w:val="00264EEB"/>
    <w:rsid w:val="00265260"/>
    <w:rsid w:val="0026528B"/>
    <w:rsid w:val="00265359"/>
    <w:rsid w:val="002653EE"/>
    <w:rsid w:val="00266214"/>
    <w:rsid w:val="002669AE"/>
    <w:rsid w:val="00266DA1"/>
    <w:rsid w:val="00266F25"/>
    <w:rsid w:val="00267112"/>
    <w:rsid w:val="002673D6"/>
    <w:rsid w:val="00267C83"/>
    <w:rsid w:val="002700F9"/>
    <w:rsid w:val="00270A8D"/>
    <w:rsid w:val="00270DCA"/>
    <w:rsid w:val="0027144F"/>
    <w:rsid w:val="0027157A"/>
    <w:rsid w:val="00271813"/>
    <w:rsid w:val="0027186A"/>
    <w:rsid w:val="00271F3A"/>
    <w:rsid w:val="00272C10"/>
    <w:rsid w:val="00272D6C"/>
    <w:rsid w:val="00272F66"/>
    <w:rsid w:val="00273278"/>
    <w:rsid w:val="002737F4"/>
    <w:rsid w:val="002738F9"/>
    <w:rsid w:val="002739A0"/>
    <w:rsid w:val="00274601"/>
    <w:rsid w:val="002746B5"/>
    <w:rsid w:val="002746F7"/>
    <w:rsid w:val="00274BD4"/>
    <w:rsid w:val="002756F4"/>
    <w:rsid w:val="00275781"/>
    <w:rsid w:val="002759C6"/>
    <w:rsid w:val="002769D3"/>
    <w:rsid w:val="00276DB6"/>
    <w:rsid w:val="00276EA6"/>
    <w:rsid w:val="00276FBE"/>
    <w:rsid w:val="002770F9"/>
    <w:rsid w:val="00277238"/>
    <w:rsid w:val="00277BB0"/>
    <w:rsid w:val="00277C2B"/>
    <w:rsid w:val="00277CFB"/>
    <w:rsid w:val="0028043B"/>
    <w:rsid w:val="002804F8"/>
    <w:rsid w:val="002805F5"/>
    <w:rsid w:val="002806A4"/>
    <w:rsid w:val="00280751"/>
    <w:rsid w:val="00280923"/>
    <w:rsid w:val="00280C37"/>
    <w:rsid w:val="0028135B"/>
    <w:rsid w:val="00282315"/>
    <w:rsid w:val="0028280A"/>
    <w:rsid w:val="00283454"/>
    <w:rsid w:val="002835B1"/>
    <w:rsid w:val="0028379D"/>
    <w:rsid w:val="00283A25"/>
    <w:rsid w:val="002841E2"/>
    <w:rsid w:val="002848AD"/>
    <w:rsid w:val="00284C11"/>
    <w:rsid w:val="00285139"/>
    <w:rsid w:val="00285147"/>
    <w:rsid w:val="002854F2"/>
    <w:rsid w:val="0028640C"/>
    <w:rsid w:val="00286ACD"/>
    <w:rsid w:val="0028779F"/>
    <w:rsid w:val="00287838"/>
    <w:rsid w:val="002878A1"/>
    <w:rsid w:val="00287B3E"/>
    <w:rsid w:val="00287E98"/>
    <w:rsid w:val="00287FD6"/>
    <w:rsid w:val="002907B5"/>
    <w:rsid w:val="00290DB9"/>
    <w:rsid w:val="0029101B"/>
    <w:rsid w:val="00291046"/>
    <w:rsid w:val="002911B9"/>
    <w:rsid w:val="0029229D"/>
    <w:rsid w:val="00292CF1"/>
    <w:rsid w:val="00292EB7"/>
    <w:rsid w:val="00292F77"/>
    <w:rsid w:val="00292F8F"/>
    <w:rsid w:val="002932F6"/>
    <w:rsid w:val="00293528"/>
    <w:rsid w:val="00293566"/>
    <w:rsid w:val="00293758"/>
    <w:rsid w:val="00293AFD"/>
    <w:rsid w:val="00294057"/>
    <w:rsid w:val="00294162"/>
    <w:rsid w:val="00294617"/>
    <w:rsid w:val="0029467C"/>
    <w:rsid w:val="00294E91"/>
    <w:rsid w:val="00295264"/>
    <w:rsid w:val="00295686"/>
    <w:rsid w:val="00296227"/>
    <w:rsid w:val="002962E5"/>
    <w:rsid w:val="00296F44"/>
    <w:rsid w:val="00296F81"/>
    <w:rsid w:val="00297207"/>
    <w:rsid w:val="0029777D"/>
    <w:rsid w:val="00297C57"/>
    <w:rsid w:val="00297C97"/>
    <w:rsid w:val="002A019A"/>
    <w:rsid w:val="002A0210"/>
    <w:rsid w:val="002A02A5"/>
    <w:rsid w:val="002A055E"/>
    <w:rsid w:val="002A0AB9"/>
    <w:rsid w:val="002A0FD6"/>
    <w:rsid w:val="002A118A"/>
    <w:rsid w:val="002A12E5"/>
    <w:rsid w:val="002A1452"/>
    <w:rsid w:val="002A19C6"/>
    <w:rsid w:val="002A1CB3"/>
    <w:rsid w:val="002A1D4E"/>
    <w:rsid w:val="002A2869"/>
    <w:rsid w:val="002A332D"/>
    <w:rsid w:val="002A347F"/>
    <w:rsid w:val="002A370B"/>
    <w:rsid w:val="002A376D"/>
    <w:rsid w:val="002A3785"/>
    <w:rsid w:val="002A3BD3"/>
    <w:rsid w:val="002A3CAB"/>
    <w:rsid w:val="002A489F"/>
    <w:rsid w:val="002A4A96"/>
    <w:rsid w:val="002A519C"/>
    <w:rsid w:val="002A567C"/>
    <w:rsid w:val="002A595F"/>
    <w:rsid w:val="002A5A74"/>
    <w:rsid w:val="002A5A8F"/>
    <w:rsid w:val="002A5ED2"/>
    <w:rsid w:val="002A636C"/>
    <w:rsid w:val="002A644A"/>
    <w:rsid w:val="002A68DA"/>
    <w:rsid w:val="002A6C3B"/>
    <w:rsid w:val="002A6D45"/>
    <w:rsid w:val="002A7069"/>
    <w:rsid w:val="002A76BC"/>
    <w:rsid w:val="002A7A73"/>
    <w:rsid w:val="002A7CFF"/>
    <w:rsid w:val="002A7F3E"/>
    <w:rsid w:val="002B0094"/>
    <w:rsid w:val="002B01D9"/>
    <w:rsid w:val="002B03F5"/>
    <w:rsid w:val="002B0477"/>
    <w:rsid w:val="002B0DEE"/>
    <w:rsid w:val="002B1001"/>
    <w:rsid w:val="002B103C"/>
    <w:rsid w:val="002B1150"/>
    <w:rsid w:val="002B129E"/>
    <w:rsid w:val="002B134E"/>
    <w:rsid w:val="002B1592"/>
    <w:rsid w:val="002B17BC"/>
    <w:rsid w:val="002B17FF"/>
    <w:rsid w:val="002B1BF2"/>
    <w:rsid w:val="002B1F23"/>
    <w:rsid w:val="002B24D6"/>
    <w:rsid w:val="002B2AB7"/>
    <w:rsid w:val="002B3C3D"/>
    <w:rsid w:val="002B4523"/>
    <w:rsid w:val="002B4954"/>
    <w:rsid w:val="002B519B"/>
    <w:rsid w:val="002B5E2A"/>
    <w:rsid w:val="002B6144"/>
    <w:rsid w:val="002B64AA"/>
    <w:rsid w:val="002B6B86"/>
    <w:rsid w:val="002B707D"/>
    <w:rsid w:val="002B747E"/>
    <w:rsid w:val="002B76D6"/>
    <w:rsid w:val="002B7C0D"/>
    <w:rsid w:val="002B7C12"/>
    <w:rsid w:val="002C0346"/>
    <w:rsid w:val="002C0463"/>
    <w:rsid w:val="002C0AC8"/>
    <w:rsid w:val="002C0EA8"/>
    <w:rsid w:val="002C10DF"/>
    <w:rsid w:val="002C12C3"/>
    <w:rsid w:val="002C165B"/>
    <w:rsid w:val="002C1890"/>
    <w:rsid w:val="002C1A85"/>
    <w:rsid w:val="002C1BE5"/>
    <w:rsid w:val="002C1FA9"/>
    <w:rsid w:val="002C29B6"/>
    <w:rsid w:val="002C2B26"/>
    <w:rsid w:val="002C34C0"/>
    <w:rsid w:val="002C35F8"/>
    <w:rsid w:val="002C3794"/>
    <w:rsid w:val="002C416D"/>
    <w:rsid w:val="002C41E6"/>
    <w:rsid w:val="002C4A89"/>
    <w:rsid w:val="002C4B82"/>
    <w:rsid w:val="002C4D39"/>
    <w:rsid w:val="002C4E3D"/>
    <w:rsid w:val="002C4FFD"/>
    <w:rsid w:val="002C5188"/>
    <w:rsid w:val="002C638F"/>
    <w:rsid w:val="002C6516"/>
    <w:rsid w:val="002C689D"/>
    <w:rsid w:val="002C6AEE"/>
    <w:rsid w:val="002C6D36"/>
    <w:rsid w:val="002C72FD"/>
    <w:rsid w:val="002C7352"/>
    <w:rsid w:val="002C7552"/>
    <w:rsid w:val="002C7584"/>
    <w:rsid w:val="002C782D"/>
    <w:rsid w:val="002C7B06"/>
    <w:rsid w:val="002C7EAB"/>
    <w:rsid w:val="002D0010"/>
    <w:rsid w:val="002D071A"/>
    <w:rsid w:val="002D09F6"/>
    <w:rsid w:val="002D0BF4"/>
    <w:rsid w:val="002D0C2F"/>
    <w:rsid w:val="002D0E30"/>
    <w:rsid w:val="002D0FA3"/>
    <w:rsid w:val="002D1040"/>
    <w:rsid w:val="002D16C0"/>
    <w:rsid w:val="002D191F"/>
    <w:rsid w:val="002D212C"/>
    <w:rsid w:val="002D26AA"/>
    <w:rsid w:val="002D2761"/>
    <w:rsid w:val="002D27D6"/>
    <w:rsid w:val="002D2BD8"/>
    <w:rsid w:val="002D2E65"/>
    <w:rsid w:val="002D34B2"/>
    <w:rsid w:val="002D4734"/>
    <w:rsid w:val="002D48B0"/>
    <w:rsid w:val="002D4D2C"/>
    <w:rsid w:val="002D4EC6"/>
    <w:rsid w:val="002D515E"/>
    <w:rsid w:val="002D59FF"/>
    <w:rsid w:val="002D5B37"/>
    <w:rsid w:val="002D5DA7"/>
    <w:rsid w:val="002D5E50"/>
    <w:rsid w:val="002D5EF1"/>
    <w:rsid w:val="002D6337"/>
    <w:rsid w:val="002D6654"/>
    <w:rsid w:val="002D6C4A"/>
    <w:rsid w:val="002D6CEF"/>
    <w:rsid w:val="002D71CB"/>
    <w:rsid w:val="002D7264"/>
    <w:rsid w:val="002D735E"/>
    <w:rsid w:val="002D73FF"/>
    <w:rsid w:val="002D7637"/>
    <w:rsid w:val="002E05FE"/>
    <w:rsid w:val="002E07EB"/>
    <w:rsid w:val="002E0898"/>
    <w:rsid w:val="002E0B2A"/>
    <w:rsid w:val="002E0B60"/>
    <w:rsid w:val="002E12DE"/>
    <w:rsid w:val="002E1731"/>
    <w:rsid w:val="002E17F2"/>
    <w:rsid w:val="002E193C"/>
    <w:rsid w:val="002E1ACE"/>
    <w:rsid w:val="002E1C12"/>
    <w:rsid w:val="002E1DA4"/>
    <w:rsid w:val="002E2387"/>
    <w:rsid w:val="002E238C"/>
    <w:rsid w:val="002E2CC7"/>
    <w:rsid w:val="002E3199"/>
    <w:rsid w:val="002E344A"/>
    <w:rsid w:val="002E34EA"/>
    <w:rsid w:val="002E37DA"/>
    <w:rsid w:val="002E37F4"/>
    <w:rsid w:val="002E421C"/>
    <w:rsid w:val="002E4B3D"/>
    <w:rsid w:val="002E4DDD"/>
    <w:rsid w:val="002E5168"/>
    <w:rsid w:val="002E5443"/>
    <w:rsid w:val="002E5512"/>
    <w:rsid w:val="002E59EA"/>
    <w:rsid w:val="002E5AEA"/>
    <w:rsid w:val="002E6052"/>
    <w:rsid w:val="002E6BA9"/>
    <w:rsid w:val="002E7135"/>
    <w:rsid w:val="002E7559"/>
    <w:rsid w:val="002E777C"/>
    <w:rsid w:val="002E7BC5"/>
    <w:rsid w:val="002E7CAE"/>
    <w:rsid w:val="002F0350"/>
    <w:rsid w:val="002F0DA3"/>
    <w:rsid w:val="002F13D6"/>
    <w:rsid w:val="002F14A5"/>
    <w:rsid w:val="002F1A54"/>
    <w:rsid w:val="002F1ABD"/>
    <w:rsid w:val="002F215A"/>
    <w:rsid w:val="002F21FF"/>
    <w:rsid w:val="002F2771"/>
    <w:rsid w:val="002F2B1E"/>
    <w:rsid w:val="002F31B9"/>
    <w:rsid w:val="002F37A9"/>
    <w:rsid w:val="002F3886"/>
    <w:rsid w:val="002F38D6"/>
    <w:rsid w:val="002F39C1"/>
    <w:rsid w:val="002F3B4E"/>
    <w:rsid w:val="002F3C18"/>
    <w:rsid w:val="002F3F47"/>
    <w:rsid w:val="002F453C"/>
    <w:rsid w:val="002F468C"/>
    <w:rsid w:val="002F473F"/>
    <w:rsid w:val="002F47CF"/>
    <w:rsid w:val="002F4ADD"/>
    <w:rsid w:val="002F57B4"/>
    <w:rsid w:val="002F5AD2"/>
    <w:rsid w:val="002F5FA2"/>
    <w:rsid w:val="002F64AE"/>
    <w:rsid w:val="002F64D6"/>
    <w:rsid w:val="002F67A3"/>
    <w:rsid w:val="002F7CCB"/>
    <w:rsid w:val="002F7DCD"/>
    <w:rsid w:val="00300077"/>
    <w:rsid w:val="00300AEA"/>
    <w:rsid w:val="00300CCE"/>
    <w:rsid w:val="0030134F"/>
    <w:rsid w:val="003018B5"/>
    <w:rsid w:val="00301C18"/>
    <w:rsid w:val="00301CE6"/>
    <w:rsid w:val="00301D5F"/>
    <w:rsid w:val="0030237B"/>
    <w:rsid w:val="0030254F"/>
    <w:rsid w:val="0030256B"/>
    <w:rsid w:val="003025A7"/>
    <w:rsid w:val="00302915"/>
    <w:rsid w:val="00302920"/>
    <w:rsid w:val="00302976"/>
    <w:rsid w:val="00303729"/>
    <w:rsid w:val="00303B17"/>
    <w:rsid w:val="00303C2D"/>
    <w:rsid w:val="00303DD1"/>
    <w:rsid w:val="00303E56"/>
    <w:rsid w:val="003048E2"/>
    <w:rsid w:val="003048EB"/>
    <w:rsid w:val="00304E13"/>
    <w:rsid w:val="00304F17"/>
    <w:rsid w:val="0030501F"/>
    <w:rsid w:val="00305518"/>
    <w:rsid w:val="00305632"/>
    <w:rsid w:val="003056D2"/>
    <w:rsid w:val="003057B0"/>
    <w:rsid w:val="00306286"/>
    <w:rsid w:val="0030629B"/>
    <w:rsid w:val="003069EE"/>
    <w:rsid w:val="00306B43"/>
    <w:rsid w:val="00306E4D"/>
    <w:rsid w:val="00307487"/>
    <w:rsid w:val="003074E6"/>
    <w:rsid w:val="003078E6"/>
    <w:rsid w:val="0030797C"/>
    <w:rsid w:val="00307A2F"/>
    <w:rsid w:val="00307BA1"/>
    <w:rsid w:val="00307FE0"/>
    <w:rsid w:val="0031049C"/>
    <w:rsid w:val="00310C60"/>
    <w:rsid w:val="003114CB"/>
    <w:rsid w:val="003115FC"/>
    <w:rsid w:val="00311702"/>
    <w:rsid w:val="00311BF8"/>
    <w:rsid w:val="00311C76"/>
    <w:rsid w:val="00311C91"/>
    <w:rsid w:val="00311E82"/>
    <w:rsid w:val="003121C4"/>
    <w:rsid w:val="00312279"/>
    <w:rsid w:val="003122F8"/>
    <w:rsid w:val="00312628"/>
    <w:rsid w:val="003126AC"/>
    <w:rsid w:val="003129C1"/>
    <w:rsid w:val="00312A43"/>
    <w:rsid w:val="00313071"/>
    <w:rsid w:val="003130A0"/>
    <w:rsid w:val="00313CBB"/>
    <w:rsid w:val="00313FD6"/>
    <w:rsid w:val="0031409D"/>
    <w:rsid w:val="00314286"/>
    <w:rsid w:val="003142C4"/>
    <w:rsid w:val="003143BD"/>
    <w:rsid w:val="00314A33"/>
    <w:rsid w:val="00314CEB"/>
    <w:rsid w:val="00315076"/>
    <w:rsid w:val="0031514F"/>
    <w:rsid w:val="00315363"/>
    <w:rsid w:val="003155A2"/>
    <w:rsid w:val="00315606"/>
    <w:rsid w:val="0031586C"/>
    <w:rsid w:val="00315AE0"/>
    <w:rsid w:val="00315E63"/>
    <w:rsid w:val="00316062"/>
    <w:rsid w:val="003162A1"/>
    <w:rsid w:val="00316530"/>
    <w:rsid w:val="003165C7"/>
    <w:rsid w:val="0031666C"/>
    <w:rsid w:val="00316984"/>
    <w:rsid w:val="00316A6C"/>
    <w:rsid w:val="00316B35"/>
    <w:rsid w:val="00316CE7"/>
    <w:rsid w:val="003170BC"/>
    <w:rsid w:val="003171AE"/>
    <w:rsid w:val="00317708"/>
    <w:rsid w:val="003178B6"/>
    <w:rsid w:val="00317B88"/>
    <w:rsid w:val="00317EFB"/>
    <w:rsid w:val="003203ED"/>
    <w:rsid w:val="00320688"/>
    <w:rsid w:val="00320CA2"/>
    <w:rsid w:val="00320EF2"/>
    <w:rsid w:val="003213E1"/>
    <w:rsid w:val="00321814"/>
    <w:rsid w:val="003219D2"/>
    <w:rsid w:val="0032237E"/>
    <w:rsid w:val="003225F1"/>
    <w:rsid w:val="003227A7"/>
    <w:rsid w:val="00322837"/>
    <w:rsid w:val="00322B02"/>
    <w:rsid w:val="00322C9F"/>
    <w:rsid w:val="00322DEA"/>
    <w:rsid w:val="00322F56"/>
    <w:rsid w:val="0032357D"/>
    <w:rsid w:val="003235B8"/>
    <w:rsid w:val="00323CD7"/>
    <w:rsid w:val="00324D23"/>
    <w:rsid w:val="00324EA7"/>
    <w:rsid w:val="00324FE9"/>
    <w:rsid w:val="00325784"/>
    <w:rsid w:val="00325AE9"/>
    <w:rsid w:val="00325CB6"/>
    <w:rsid w:val="00326303"/>
    <w:rsid w:val="00326662"/>
    <w:rsid w:val="003266D1"/>
    <w:rsid w:val="0032672E"/>
    <w:rsid w:val="00326BB7"/>
    <w:rsid w:val="00327095"/>
    <w:rsid w:val="003274A0"/>
    <w:rsid w:val="00327B67"/>
    <w:rsid w:val="00327D4D"/>
    <w:rsid w:val="003301C1"/>
    <w:rsid w:val="00330481"/>
    <w:rsid w:val="003307EE"/>
    <w:rsid w:val="003312C9"/>
    <w:rsid w:val="00331496"/>
    <w:rsid w:val="00331512"/>
    <w:rsid w:val="00331751"/>
    <w:rsid w:val="00331D28"/>
    <w:rsid w:val="00332362"/>
    <w:rsid w:val="003327E5"/>
    <w:rsid w:val="00332B9C"/>
    <w:rsid w:val="00332EBC"/>
    <w:rsid w:val="003331D9"/>
    <w:rsid w:val="00333DEF"/>
    <w:rsid w:val="003344C8"/>
    <w:rsid w:val="00334579"/>
    <w:rsid w:val="00334610"/>
    <w:rsid w:val="00334D69"/>
    <w:rsid w:val="00335144"/>
    <w:rsid w:val="00335858"/>
    <w:rsid w:val="00335979"/>
    <w:rsid w:val="00335ED2"/>
    <w:rsid w:val="00336AD6"/>
    <w:rsid w:val="00336BDA"/>
    <w:rsid w:val="00337272"/>
    <w:rsid w:val="003372FB"/>
    <w:rsid w:val="0033743B"/>
    <w:rsid w:val="00337520"/>
    <w:rsid w:val="00337FD6"/>
    <w:rsid w:val="00340547"/>
    <w:rsid w:val="00341022"/>
    <w:rsid w:val="0034102D"/>
    <w:rsid w:val="00341568"/>
    <w:rsid w:val="00341BBC"/>
    <w:rsid w:val="00342BD7"/>
    <w:rsid w:val="00343469"/>
    <w:rsid w:val="003438E3"/>
    <w:rsid w:val="00344690"/>
    <w:rsid w:val="00344EAC"/>
    <w:rsid w:val="00344F0C"/>
    <w:rsid w:val="0034578E"/>
    <w:rsid w:val="00345AEC"/>
    <w:rsid w:val="00345F5E"/>
    <w:rsid w:val="003460AF"/>
    <w:rsid w:val="0034689C"/>
    <w:rsid w:val="00346B69"/>
    <w:rsid w:val="00346DB5"/>
    <w:rsid w:val="003477A3"/>
    <w:rsid w:val="003477B1"/>
    <w:rsid w:val="00347988"/>
    <w:rsid w:val="003479D1"/>
    <w:rsid w:val="00347A8D"/>
    <w:rsid w:val="00347AC5"/>
    <w:rsid w:val="00347C9E"/>
    <w:rsid w:val="0035090C"/>
    <w:rsid w:val="00350E5F"/>
    <w:rsid w:val="003519C8"/>
    <w:rsid w:val="00351A62"/>
    <w:rsid w:val="00351AF1"/>
    <w:rsid w:val="00351BB8"/>
    <w:rsid w:val="00352068"/>
    <w:rsid w:val="003525A7"/>
    <w:rsid w:val="00352845"/>
    <w:rsid w:val="00352BE4"/>
    <w:rsid w:val="003533D6"/>
    <w:rsid w:val="0035379A"/>
    <w:rsid w:val="003539A2"/>
    <w:rsid w:val="00353D34"/>
    <w:rsid w:val="0035426A"/>
    <w:rsid w:val="003554AA"/>
    <w:rsid w:val="003555E7"/>
    <w:rsid w:val="00355F29"/>
    <w:rsid w:val="0035625C"/>
    <w:rsid w:val="00356C6D"/>
    <w:rsid w:val="00357380"/>
    <w:rsid w:val="00357BB7"/>
    <w:rsid w:val="00357C09"/>
    <w:rsid w:val="00360104"/>
    <w:rsid w:val="00360226"/>
    <w:rsid w:val="003602D9"/>
    <w:rsid w:val="003604CE"/>
    <w:rsid w:val="00360686"/>
    <w:rsid w:val="00360789"/>
    <w:rsid w:val="0036099F"/>
    <w:rsid w:val="00361378"/>
    <w:rsid w:val="00361701"/>
    <w:rsid w:val="0036209C"/>
    <w:rsid w:val="00362395"/>
    <w:rsid w:val="00362CE7"/>
    <w:rsid w:val="00362D34"/>
    <w:rsid w:val="00363482"/>
    <w:rsid w:val="003636FB"/>
    <w:rsid w:val="00363829"/>
    <w:rsid w:val="00363904"/>
    <w:rsid w:val="00363AF0"/>
    <w:rsid w:val="003643D5"/>
    <w:rsid w:val="0036466A"/>
    <w:rsid w:val="00364E03"/>
    <w:rsid w:val="0036507F"/>
    <w:rsid w:val="003652E7"/>
    <w:rsid w:val="0036606B"/>
    <w:rsid w:val="00366C63"/>
    <w:rsid w:val="00367898"/>
    <w:rsid w:val="003678D5"/>
    <w:rsid w:val="00367A62"/>
    <w:rsid w:val="00367A90"/>
    <w:rsid w:val="0037021B"/>
    <w:rsid w:val="00370435"/>
    <w:rsid w:val="00370E47"/>
    <w:rsid w:val="00371110"/>
    <w:rsid w:val="00371588"/>
    <w:rsid w:val="003715AF"/>
    <w:rsid w:val="00371665"/>
    <w:rsid w:val="003716F8"/>
    <w:rsid w:val="00371944"/>
    <w:rsid w:val="003719A1"/>
    <w:rsid w:val="00371E9B"/>
    <w:rsid w:val="00372DA8"/>
    <w:rsid w:val="00373697"/>
    <w:rsid w:val="00373812"/>
    <w:rsid w:val="003739E0"/>
    <w:rsid w:val="00373BA1"/>
    <w:rsid w:val="00373C05"/>
    <w:rsid w:val="0037423B"/>
    <w:rsid w:val="003742AC"/>
    <w:rsid w:val="0037435E"/>
    <w:rsid w:val="003757A0"/>
    <w:rsid w:val="00375856"/>
    <w:rsid w:val="003758AD"/>
    <w:rsid w:val="00375B6A"/>
    <w:rsid w:val="00375E4B"/>
    <w:rsid w:val="0037607A"/>
    <w:rsid w:val="00376D38"/>
    <w:rsid w:val="00376F7C"/>
    <w:rsid w:val="00377B87"/>
    <w:rsid w:val="00377CE1"/>
    <w:rsid w:val="003809A1"/>
    <w:rsid w:val="00380A35"/>
    <w:rsid w:val="00381703"/>
    <w:rsid w:val="00381A54"/>
    <w:rsid w:val="00381D66"/>
    <w:rsid w:val="00381E0E"/>
    <w:rsid w:val="00382419"/>
    <w:rsid w:val="00382574"/>
    <w:rsid w:val="00382784"/>
    <w:rsid w:val="003837BA"/>
    <w:rsid w:val="00383824"/>
    <w:rsid w:val="0038508D"/>
    <w:rsid w:val="0038530E"/>
    <w:rsid w:val="00385BF0"/>
    <w:rsid w:val="00385F1C"/>
    <w:rsid w:val="003861ED"/>
    <w:rsid w:val="003869DB"/>
    <w:rsid w:val="00386BD7"/>
    <w:rsid w:val="00387085"/>
    <w:rsid w:val="003872AD"/>
    <w:rsid w:val="00387562"/>
    <w:rsid w:val="00387EC0"/>
    <w:rsid w:val="003901DB"/>
    <w:rsid w:val="00390467"/>
    <w:rsid w:val="00390782"/>
    <w:rsid w:val="00390F05"/>
    <w:rsid w:val="003910E3"/>
    <w:rsid w:val="00391315"/>
    <w:rsid w:val="0039143E"/>
    <w:rsid w:val="00391715"/>
    <w:rsid w:val="00391930"/>
    <w:rsid w:val="00391A2E"/>
    <w:rsid w:val="003922AA"/>
    <w:rsid w:val="0039286F"/>
    <w:rsid w:val="00392889"/>
    <w:rsid w:val="0039318F"/>
    <w:rsid w:val="003939FF"/>
    <w:rsid w:val="00393B72"/>
    <w:rsid w:val="00393EBE"/>
    <w:rsid w:val="0039406C"/>
    <w:rsid w:val="00394525"/>
    <w:rsid w:val="00394556"/>
    <w:rsid w:val="0039473E"/>
    <w:rsid w:val="00394BCB"/>
    <w:rsid w:val="00394FE6"/>
    <w:rsid w:val="003950D1"/>
    <w:rsid w:val="00395181"/>
    <w:rsid w:val="0039523F"/>
    <w:rsid w:val="003958AF"/>
    <w:rsid w:val="00396D2F"/>
    <w:rsid w:val="00396D8C"/>
    <w:rsid w:val="00397BD6"/>
    <w:rsid w:val="00397D2C"/>
    <w:rsid w:val="003A015D"/>
    <w:rsid w:val="003A01B4"/>
    <w:rsid w:val="003A023B"/>
    <w:rsid w:val="003A0242"/>
    <w:rsid w:val="003A08C0"/>
    <w:rsid w:val="003A097C"/>
    <w:rsid w:val="003A0F81"/>
    <w:rsid w:val="003A1126"/>
    <w:rsid w:val="003A12C6"/>
    <w:rsid w:val="003A15D5"/>
    <w:rsid w:val="003A17BC"/>
    <w:rsid w:val="003A1968"/>
    <w:rsid w:val="003A2223"/>
    <w:rsid w:val="003A22AF"/>
    <w:rsid w:val="003A2A0F"/>
    <w:rsid w:val="003A3838"/>
    <w:rsid w:val="003A4074"/>
    <w:rsid w:val="003A422F"/>
    <w:rsid w:val="003A45A1"/>
    <w:rsid w:val="003A463B"/>
    <w:rsid w:val="003A4BD2"/>
    <w:rsid w:val="003A5190"/>
    <w:rsid w:val="003A5341"/>
    <w:rsid w:val="003A535C"/>
    <w:rsid w:val="003A5744"/>
    <w:rsid w:val="003A57B8"/>
    <w:rsid w:val="003A5B0A"/>
    <w:rsid w:val="003A5C83"/>
    <w:rsid w:val="003A655F"/>
    <w:rsid w:val="003A6643"/>
    <w:rsid w:val="003A6BAC"/>
    <w:rsid w:val="003A6BAD"/>
    <w:rsid w:val="003A70A4"/>
    <w:rsid w:val="003A70DB"/>
    <w:rsid w:val="003A73D7"/>
    <w:rsid w:val="003A7420"/>
    <w:rsid w:val="003A79C5"/>
    <w:rsid w:val="003A7BD6"/>
    <w:rsid w:val="003A7D60"/>
    <w:rsid w:val="003A7EF3"/>
    <w:rsid w:val="003B0146"/>
    <w:rsid w:val="003B06ED"/>
    <w:rsid w:val="003B087D"/>
    <w:rsid w:val="003B0DDC"/>
    <w:rsid w:val="003B13D5"/>
    <w:rsid w:val="003B1517"/>
    <w:rsid w:val="003B154E"/>
    <w:rsid w:val="003B159C"/>
    <w:rsid w:val="003B1898"/>
    <w:rsid w:val="003B1A61"/>
    <w:rsid w:val="003B369F"/>
    <w:rsid w:val="003B36A3"/>
    <w:rsid w:val="003B3704"/>
    <w:rsid w:val="003B3ECB"/>
    <w:rsid w:val="003B4613"/>
    <w:rsid w:val="003B4F1E"/>
    <w:rsid w:val="003B520E"/>
    <w:rsid w:val="003B53B6"/>
    <w:rsid w:val="003B540E"/>
    <w:rsid w:val="003B55B0"/>
    <w:rsid w:val="003B5621"/>
    <w:rsid w:val="003B5806"/>
    <w:rsid w:val="003B5918"/>
    <w:rsid w:val="003B5D4D"/>
    <w:rsid w:val="003B5E6A"/>
    <w:rsid w:val="003B64BB"/>
    <w:rsid w:val="003B73E6"/>
    <w:rsid w:val="003B7409"/>
    <w:rsid w:val="003B74A3"/>
    <w:rsid w:val="003B7AC5"/>
    <w:rsid w:val="003B7EAD"/>
    <w:rsid w:val="003B7FE5"/>
    <w:rsid w:val="003C11C8"/>
    <w:rsid w:val="003C1A32"/>
    <w:rsid w:val="003C1BA9"/>
    <w:rsid w:val="003C1DB2"/>
    <w:rsid w:val="003C1FA5"/>
    <w:rsid w:val="003C23EA"/>
    <w:rsid w:val="003C25B4"/>
    <w:rsid w:val="003C2702"/>
    <w:rsid w:val="003C2B8A"/>
    <w:rsid w:val="003C2C01"/>
    <w:rsid w:val="003C2D1E"/>
    <w:rsid w:val="003C2FF5"/>
    <w:rsid w:val="003C3431"/>
    <w:rsid w:val="003C4092"/>
    <w:rsid w:val="003C4159"/>
    <w:rsid w:val="003C4A06"/>
    <w:rsid w:val="003C4A31"/>
    <w:rsid w:val="003C65F3"/>
    <w:rsid w:val="003C68D5"/>
    <w:rsid w:val="003C6902"/>
    <w:rsid w:val="003C6AC4"/>
    <w:rsid w:val="003C6ACE"/>
    <w:rsid w:val="003C7594"/>
    <w:rsid w:val="003C75DA"/>
    <w:rsid w:val="003C7618"/>
    <w:rsid w:val="003C7806"/>
    <w:rsid w:val="003C7B4F"/>
    <w:rsid w:val="003C7E70"/>
    <w:rsid w:val="003D0128"/>
    <w:rsid w:val="003D109F"/>
    <w:rsid w:val="003D1224"/>
    <w:rsid w:val="003D1528"/>
    <w:rsid w:val="003D1DC3"/>
    <w:rsid w:val="003D1F67"/>
    <w:rsid w:val="003D2478"/>
    <w:rsid w:val="003D25B4"/>
    <w:rsid w:val="003D28BA"/>
    <w:rsid w:val="003D29CD"/>
    <w:rsid w:val="003D2B99"/>
    <w:rsid w:val="003D3111"/>
    <w:rsid w:val="003D3804"/>
    <w:rsid w:val="003D386D"/>
    <w:rsid w:val="003D3C45"/>
    <w:rsid w:val="003D44FC"/>
    <w:rsid w:val="003D4859"/>
    <w:rsid w:val="003D59FF"/>
    <w:rsid w:val="003D5B1F"/>
    <w:rsid w:val="003D5C41"/>
    <w:rsid w:val="003D5F37"/>
    <w:rsid w:val="003D68A5"/>
    <w:rsid w:val="003D691D"/>
    <w:rsid w:val="003D6E8E"/>
    <w:rsid w:val="003D7651"/>
    <w:rsid w:val="003D7786"/>
    <w:rsid w:val="003D77C9"/>
    <w:rsid w:val="003D78C1"/>
    <w:rsid w:val="003D7B52"/>
    <w:rsid w:val="003D7F69"/>
    <w:rsid w:val="003D7F9D"/>
    <w:rsid w:val="003E07A7"/>
    <w:rsid w:val="003E1283"/>
    <w:rsid w:val="003E1498"/>
    <w:rsid w:val="003E15AE"/>
    <w:rsid w:val="003E15FA"/>
    <w:rsid w:val="003E1A47"/>
    <w:rsid w:val="003E230A"/>
    <w:rsid w:val="003E2335"/>
    <w:rsid w:val="003E23F2"/>
    <w:rsid w:val="003E26F8"/>
    <w:rsid w:val="003E2A8F"/>
    <w:rsid w:val="003E312F"/>
    <w:rsid w:val="003E31E8"/>
    <w:rsid w:val="003E37FE"/>
    <w:rsid w:val="003E3845"/>
    <w:rsid w:val="003E472C"/>
    <w:rsid w:val="003E48A3"/>
    <w:rsid w:val="003E55E4"/>
    <w:rsid w:val="003E5C14"/>
    <w:rsid w:val="003E5D4B"/>
    <w:rsid w:val="003E60A4"/>
    <w:rsid w:val="003E7135"/>
    <w:rsid w:val="003E7339"/>
    <w:rsid w:val="003E74E3"/>
    <w:rsid w:val="003E7625"/>
    <w:rsid w:val="003E7B20"/>
    <w:rsid w:val="003F01CB"/>
    <w:rsid w:val="003F05C7"/>
    <w:rsid w:val="003F07F2"/>
    <w:rsid w:val="003F08A9"/>
    <w:rsid w:val="003F0C54"/>
    <w:rsid w:val="003F0E1D"/>
    <w:rsid w:val="003F0F92"/>
    <w:rsid w:val="003F0FC6"/>
    <w:rsid w:val="003F19BA"/>
    <w:rsid w:val="003F1B22"/>
    <w:rsid w:val="003F2C22"/>
    <w:rsid w:val="003F2CD4"/>
    <w:rsid w:val="003F2DF5"/>
    <w:rsid w:val="003F34FC"/>
    <w:rsid w:val="003F38BC"/>
    <w:rsid w:val="003F3BA1"/>
    <w:rsid w:val="003F3D2D"/>
    <w:rsid w:val="003F4313"/>
    <w:rsid w:val="003F44A7"/>
    <w:rsid w:val="003F5250"/>
    <w:rsid w:val="003F5B0A"/>
    <w:rsid w:val="003F5DB5"/>
    <w:rsid w:val="003F6030"/>
    <w:rsid w:val="003F650B"/>
    <w:rsid w:val="003F6BBE"/>
    <w:rsid w:val="003F6DAF"/>
    <w:rsid w:val="003F797E"/>
    <w:rsid w:val="003F7A24"/>
    <w:rsid w:val="004000B7"/>
    <w:rsid w:val="004000E8"/>
    <w:rsid w:val="004000EE"/>
    <w:rsid w:val="004004C5"/>
    <w:rsid w:val="00400597"/>
    <w:rsid w:val="0040091A"/>
    <w:rsid w:val="00400B46"/>
    <w:rsid w:val="00400E3B"/>
    <w:rsid w:val="00401718"/>
    <w:rsid w:val="00401930"/>
    <w:rsid w:val="00401AE8"/>
    <w:rsid w:val="00401DE4"/>
    <w:rsid w:val="00401F32"/>
    <w:rsid w:val="004020D5"/>
    <w:rsid w:val="00402171"/>
    <w:rsid w:val="00402A8C"/>
    <w:rsid w:val="00402E2B"/>
    <w:rsid w:val="00403567"/>
    <w:rsid w:val="00403972"/>
    <w:rsid w:val="00403AA3"/>
    <w:rsid w:val="004041B3"/>
    <w:rsid w:val="004042E9"/>
    <w:rsid w:val="004044D3"/>
    <w:rsid w:val="004046E6"/>
    <w:rsid w:val="00404729"/>
    <w:rsid w:val="00404C00"/>
    <w:rsid w:val="00404C89"/>
    <w:rsid w:val="00404FFD"/>
    <w:rsid w:val="0040512B"/>
    <w:rsid w:val="0040532C"/>
    <w:rsid w:val="00405501"/>
    <w:rsid w:val="00405CA5"/>
    <w:rsid w:val="004072D8"/>
    <w:rsid w:val="00407313"/>
    <w:rsid w:val="00407CD3"/>
    <w:rsid w:val="00410134"/>
    <w:rsid w:val="004103BF"/>
    <w:rsid w:val="00410522"/>
    <w:rsid w:val="00410526"/>
    <w:rsid w:val="00410B72"/>
    <w:rsid w:val="00410F18"/>
    <w:rsid w:val="00411202"/>
    <w:rsid w:val="004113BF"/>
    <w:rsid w:val="004118A7"/>
    <w:rsid w:val="00411F1D"/>
    <w:rsid w:val="0041263E"/>
    <w:rsid w:val="004126F7"/>
    <w:rsid w:val="004127BC"/>
    <w:rsid w:val="00412BA5"/>
    <w:rsid w:val="00412FCB"/>
    <w:rsid w:val="00413182"/>
    <w:rsid w:val="004135C2"/>
    <w:rsid w:val="00413AAC"/>
    <w:rsid w:val="00413BB7"/>
    <w:rsid w:val="00413E92"/>
    <w:rsid w:val="00414024"/>
    <w:rsid w:val="00414A1B"/>
    <w:rsid w:val="00414B38"/>
    <w:rsid w:val="00415B91"/>
    <w:rsid w:val="00415C12"/>
    <w:rsid w:val="004161FA"/>
    <w:rsid w:val="00417AC0"/>
    <w:rsid w:val="00417B72"/>
    <w:rsid w:val="00417BF5"/>
    <w:rsid w:val="00420231"/>
    <w:rsid w:val="0042086B"/>
    <w:rsid w:val="00420BD3"/>
    <w:rsid w:val="00421105"/>
    <w:rsid w:val="004215C1"/>
    <w:rsid w:val="0042161D"/>
    <w:rsid w:val="00421ED2"/>
    <w:rsid w:val="0042249A"/>
    <w:rsid w:val="00422AA4"/>
    <w:rsid w:val="0042380D"/>
    <w:rsid w:val="00423BDD"/>
    <w:rsid w:val="00424297"/>
    <w:rsid w:val="004242F4"/>
    <w:rsid w:val="0042430B"/>
    <w:rsid w:val="0042460B"/>
    <w:rsid w:val="00424E64"/>
    <w:rsid w:val="00425034"/>
    <w:rsid w:val="00425FD9"/>
    <w:rsid w:val="00426122"/>
    <w:rsid w:val="00426717"/>
    <w:rsid w:val="00426818"/>
    <w:rsid w:val="00426A90"/>
    <w:rsid w:val="00427248"/>
    <w:rsid w:val="00427A6D"/>
    <w:rsid w:val="00427B30"/>
    <w:rsid w:val="004300FF"/>
    <w:rsid w:val="0043043F"/>
    <w:rsid w:val="004306CA"/>
    <w:rsid w:val="00431028"/>
    <w:rsid w:val="004311D2"/>
    <w:rsid w:val="004313B7"/>
    <w:rsid w:val="00431611"/>
    <w:rsid w:val="00431944"/>
    <w:rsid w:val="00431B12"/>
    <w:rsid w:val="00431F73"/>
    <w:rsid w:val="00431FE5"/>
    <w:rsid w:val="00432555"/>
    <w:rsid w:val="004328AE"/>
    <w:rsid w:val="00432BD1"/>
    <w:rsid w:val="00432E76"/>
    <w:rsid w:val="00433544"/>
    <w:rsid w:val="00433C2E"/>
    <w:rsid w:val="00433C46"/>
    <w:rsid w:val="0043442E"/>
    <w:rsid w:val="00434B93"/>
    <w:rsid w:val="00434F41"/>
    <w:rsid w:val="00435CE6"/>
    <w:rsid w:val="00435D52"/>
    <w:rsid w:val="00436596"/>
    <w:rsid w:val="00436600"/>
    <w:rsid w:val="00436D80"/>
    <w:rsid w:val="00437348"/>
    <w:rsid w:val="00437447"/>
    <w:rsid w:val="00437DD5"/>
    <w:rsid w:val="00437DD8"/>
    <w:rsid w:val="004404D0"/>
    <w:rsid w:val="00440761"/>
    <w:rsid w:val="00440A0A"/>
    <w:rsid w:val="00441A92"/>
    <w:rsid w:val="00441B96"/>
    <w:rsid w:val="00441EB7"/>
    <w:rsid w:val="00442631"/>
    <w:rsid w:val="00442F76"/>
    <w:rsid w:val="004431DC"/>
    <w:rsid w:val="00443557"/>
    <w:rsid w:val="00444071"/>
    <w:rsid w:val="004440A4"/>
    <w:rsid w:val="00444251"/>
    <w:rsid w:val="00444664"/>
    <w:rsid w:val="00444E0A"/>
    <w:rsid w:val="00444F56"/>
    <w:rsid w:val="0044519E"/>
    <w:rsid w:val="00445423"/>
    <w:rsid w:val="00445595"/>
    <w:rsid w:val="00445811"/>
    <w:rsid w:val="00445CD7"/>
    <w:rsid w:val="00445DCB"/>
    <w:rsid w:val="00445FB3"/>
    <w:rsid w:val="0044601D"/>
    <w:rsid w:val="00446266"/>
    <w:rsid w:val="00446488"/>
    <w:rsid w:val="00446D4C"/>
    <w:rsid w:val="00447318"/>
    <w:rsid w:val="00447401"/>
    <w:rsid w:val="004474A8"/>
    <w:rsid w:val="00447955"/>
    <w:rsid w:val="0045028A"/>
    <w:rsid w:val="00450516"/>
    <w:rsid w:val="004506AB"/>
    <w:rsid w:val="004517AA"/>
    <w:rsid w:val="00451967"/>
    <w:rsid w:val="004525EA"/>
    <w:rsid w:val="00452B01"/>
    <w:rsid w:val="00452CAC"/>
    <w:rsid w:val="00453591"/>
    <w:rsid w:val="0045411A"/>
    <w:rsid w:val="004549BE"/>
    <w:rsid w:val="00454F08"/>
    <w:rsid w:val="00455061"/>
    <w:rsid w:val="004552A2"/>
    <w:rsid w:val="0045543A"/>
    <w:rsid w:val="00455E4A"/>
    <w:rsid w:val="00456037"/>
    <w:rsid w:val="0045622F"/>
    <w:rsid w:val="00456358"/>
    <w:rsid w:val="004565DE"/>
    <w:rsid w:val="0045699F"/>
    <w:rsid w:val="004574C8"/>
    <w:rsid w:val="00457565"/>
    <w:rsid w:val="004579BE"/>
    <w:rsid w:val="00457B71"/>
    <w:rsid w:val="00457E57"/>
    <w:rsid w:val="00457FA6"/>
    <w:rsid w:val="004604E5"/>
    <w:rsid w:val="00460887"/>
    <w:rsid w:val="00460E09"/>
    <w:rsid w:val="00461607"/>
    <w:rsid w:val="0046183B"/>
    <w:rsid w:val="0046194E"/>
    <w:rsid w:val="00461C7D"/>
    <w:rsid w:val="00462A49"/>
    <w:rsid w:val="00462DAF"/>
    <w:rsid w:val="00462DB0"/>
    <w:rsid w:val="00462E70"/>
    <w:rsid w:val="00462EB9"/>
    <w:rsid w:val="004637D1"/>
    <w:rsid w:val="004649D0"/>
    <w:rsid w:val="00464E55"/>
    <w:rsid w:val="00464FE2"/>
    <w:rsid w:val="00465090"/>
    <w:rsid w:val="004651EF"/>
    <w:rsid w:val="004654C1"/>
    <w:rsid w:val="00465644"/>
    <w:rsid w:val="00465997"/>
    <w:rsid w:val="004669E2"/>
    <w:rsid w:val="00467478"/>
    <w:rsid w:val="00467CCA"/>
    <w:rsid w:val="00467D75"/>
    <w:rsid w:val="004704CE"/>
    <w:rsid w:val="004705AB"/>
    <w:rsid w:val="00470638"/>
    <w:rsid w:val="00470C31"/>
    <w:rsid w:val="00471D8B"/>
    <w:rsid w:val="00471DE0"/>
    <w:rsid w:val="004721BC"/>
    <w:rsid w:val="004721F9"/>
    <w:rsid w:val="0047251D"/>
    <w:rsid w:val="00472558"/>
    <w:rsid w:val="004726E4"/>
    <w:rsid w:val="00472FDA"/>
    <w:rsid w:val="00473147"/>
    <w:rsid w:val="004734D0"/>
    <w:rsid w:val="00473C75"/>
    <w:rsid w:val="00474660"/>
    <w:rsid w:val="00474B7E"/>
    <w:rsid w:val="004753C6"/>
    <w:rsid w:val="00475532"/>
    <w:rsid w:val="0047556B"/>
    <w:rsid w:val="0047632F"/>
    <w:rsid w:val="00476569"/>
    <w:rsid w:val="004767AE"/>
    <w:rsid w:val="00476961"/>
    <w:rsid w:val="00476A48"/>
    <w:rsid w:val="00476C22"/>
    <w:rsid w:val="00477451"/>
    <w:rsid w:val="00477753"/>
    <w:rsid w:val="00477768"/>
    <w:rsid w:val="0047780E"/>
    <w:rsid w:val="00477947"/>
    <w:rsid w:val="00477A69"/>
    <w:rsid w:val="00477BB4"/>
    <w:rsid w:val="00477ED5"/>
    <w:rsid w:val="004800FA"/>
    <w:rsid w:val="004801AC"/>
    <w:rsid w:val="004802B5"/>
    <w:rsid w:val="004803DB"/>
    <w:rsid w:val="00480415"/>
    <w:rsid w:val="0048070E"/>
    <w:rsid w:val="004814F4"/>
    <w:rsid w:val="00481ADE"/>
    <w:rsid w:val="00481B71"/>
    <w:rsid w:val="0048226A"/>
    <w:rsid w:val="00482600"/>
    <w:rsid w:val="00482912"/>
    <w:rsid w:val="00483282"/>
    <w:rsid w:val="00483494"/>
    <w:rsid w:val="004838A5"/>
    <w:rsid w:val="00484559"/>
    <w:rsid w:val="004847ED"/>
    <w:rsid w:val="00484F54"/>
    <w:rsid w:val="004851CF"/>
    <w:rsid w:val="00485C81"/>
    <w:rsid w:val="00485CB7"/>
    <w:rsid w:val="00485DDA"/>
    <w:rsid w:val="004862B2"/>
    <w:rsid w:val="004868E3"/>
    <w:rsid w:val="0048774F"/>
    <w:rsid w:val="00487857"/>
    <w:rsid w:val="00487C74"/>
    <w:rsid w:val="00487C79"/>
    <w:rsid w:val="00487CC7"/>
    <w:rsid w:val="00487D14"/>
    <w:rsid w:val="00487D62"/>
    <w:rsid w:val="00487E8F"/>
    <w:rsid w:val="00490194"/>
    <w:rsid w:val="004901BD"/>
    <w:rsid w:val="004904BB"/>
    <w:rsid w:val="00490562"/>
    <w:rsid w:val="00491313"/>
    <w:rsid w:val="004913EF"/>
    <w:rsid w:val="00491697"/>
    <w:rsid w:val="00491752"/>
    <w:rsid w:val="00491C62"/>
    <w:rsid w:val="004921CD"/>
    <w:rsid w:val="00492595"/>
    <w:rsid w:val="00492AE0"/>
    <w:rsid w:val="00492BC5"/>
    <w:rsid w:val="00492CF7"/>
    <w:rsid w:val="00493595"/>
    <w:rsid w:val="00493B4A"/>
    <w:rsid w:val="00493C2B"/>
    <w:rsid w:val="00494354"/>
    <w:rsid w:val="004947AF"/>
    <w:rsid w:val="0049488C"/>
    <w:rsid w:val="00494A77"/>
    <w:rsid w:val="00494B77"/>
    <w:rsid w:val="00494C7F"/>
    <w:rsid w:val="00494EC2"/>
    <w:rsid w:val="0049531B"/>
    <w:rsid w:val="00495393"/>
    <w:rsid w:val="0049558B"/>
    <w:rsid w:val="00495754"/>
    <w:rsid w:val="004958EB"/>
    <w:rsid w:val="00495D44"/>
    <w:rsid w:val="004962D6"/>
    <w:rsid w:val="004964F1"/>
    <w:rsid w:val="00496609"/>
    <w:rsid w:val="00496839"/>
    <w:rsid w:val="00496E87"/>
    <w:rsid w:val="00497D7B"/>
    <w:rsid w:val="00497F95"/>
    <w:rsid w:val="004A0210"/>
    <w:rsid w:val="004A086A"/>
    <w:rsid w:val="004A08C5"/>
    <w:rsid w:val="004A0BBC"/>
    <w:rsid w:val="004A0D9C"/>
    <w:rsid w:val="004A0E7A"/>
    <w:rsid w:val="004A14AB"/>
    <w:rsid w:val="004A16BC"/>
    <w:rsid w:val="004A18DC"/>
    <w:rsid w:val="004A1BFE"/>
    <w:rsid w:val="004A2249"/>
    <w:rsid w:val="004A2B94"/>
    <w:rsid w:val="004A2CF6"/>
    <w:rsid w:val="004A2FDD"/>
    <w:rsid w:val="004A341E"/>
    <w:rsid w:val="004A3C36"/>
    <w:rsid w:val="004A3CF3"/>
    <w:rsid w:val="004A3F10"/>
    <w:rsid w:val="004A4431"/>
    <w:rsid w:val="004A4ECF"/>
    <w:rsid w:val="004A6058"/>
    <w:rsid w:val="004A624C"/>
    <w:rsid w:val="004A65D1"/>
    <w:rsid w:val="004A6782"/>
    <w:rsid w:val="004A69DE"/>
    <w:rsid w:val="004A7201"/>
    <w:rsid w:val="004A74B5"/>
    <w:rsid w:val="004A7526"/>
    <w:rsid w:val="004A7745"/>
    <w:rsid w:val="004A7B48"/>
    <w:rsid w:val="004A7C63"/>
    <w:rsid w:val="004B0659"/>
    <w:rsid w:val="004B0B42"/>
    <w:rsid w:val="004B16E4"/>
    <w:rsid w:val="004B17D1"/>
    <w:rsid w:val="004B17FF"/>
    <w:rsid w:val="004B1C8B"/>
    <w:rsid w:val="004B1CEF"/>
    <w:rsid w:val="004B1D99"/>
    <w:rsid w:val="004B1E28"/>
    <w:rsid w:val="004B1ED8"/>
    <w:rsid w:val="004B260D"/>
    <w:rsid w:val="004B2683"/>
    <w:rsid w:val="004B2FB1"/>
    <w:rsid w:val="004B3A59"/>
    <w:rsid w:val="004B4854"/>
    <w:rsid w:val="004B49FB"/>
    <w:rsid w:val="004B553B"/>
    <w:rsid w:val="004B58BA"/>
    <w:rsid w:val="004B5AE8"/>
    <w:rsid w:val="004B5E80"/>
    <w:rsid w:val="004B6318"/>
    <w:rsid w:val="004B69EB"/>
    <w:rsid w:val="004B6BFA"/>
    <w:rsid w:val="004B6EEF"/>
    <w:rsid w:val="004B6F6A"/>
    <w:rsid w:val="004B7355"/>
    <w:rsid w:val="004B743D"/>
    <w:rsid w:val="004B74CD"/>
    <w:rsid w:val="004B7915"/>
    <w:rsid w:val="004B7C0C"/>
    <w:rsid w:val="004C018A"/>
    <w:rsid w:val="004C0688"/>
    <w:rsid w:val="004C07A4"/>
    <w:rsid w:val="004C0957"/>
    <w:rsid w:val="004C0A72"/>
    <w:rsid w:val="004C0C44"/>
    <w:rsid w:val="004C1A74"/>
    <w:rsid w:val="004C1E99"/>
    <w:rsid w:val="004C28E9"/>
    <w:rsid w:val="004C2B4D"/>
    <w:rsid w:val="004C2CB9"/>
    <w:rsid w:val="004C2D86"/>
    <w:rsid w:val="004C2FE9"/>
    <w:rsid w:val="004C3898"/>
    <w:rsid w:val="004C4AFB"/>
    <w:rsid w:val="004C4B7D"/>
    <w:rsid w:val="004C565E"/>
    <w:rsid w:val="004C5737"/>
    <w:rsid w:val="004C58B3"/>
    <w:rsid w:val="004C5AEA"/>
    <w:rsid w:val="004C5BBC"/>
    <w:rsid w:val="004C5DEB"/>
    <w:rsid w:val="004C733D"/>
    <w:rsid w:val="004C784D"/>
    <w:rsid w:val="004C787E"/>
    <w:rsid w:val="004C78F6"/>
    <w:rsid w:val="004C7B88"/>
    <w:rsid w:val="004C7E05"/>
    <w:rsid w:val="004D06A7"/>
    <w:rsid w:val="004D1E16"/>
    <w:rsid w:val="004D32E4"/>
    <w:rsid w:val="004D35C3"/>
    <w:rsid w:val="004D36B1"/>
    <w:rsid w:val="004D3977"/>
    <w:rsid w:val="004D3AED"/>
    <w:rsid w:val="004D41EB"/>
    <w:rsid w:val="004D44FE"/>
    <w:rsid w:val="004D4870"/>
    <w:rsid w:val="004D55A3"/>
    <w:rsid w:val="004D6007"/>
    <w:rsid w:val="004D6288"/>
    <w:rsid w:val="004D6461"/>
    <w:rsid w:val="004D6464"/>
    <w:rsid w:val="004D6882"/>
    <w:rsid w:val="004D7231"/>
    <w:rsid w:val="004D75CB"/>
    <w:rsid w:val="004D79A9"/>
    <w:rsid w:val="004D7A8B"/>
    <w:rsid w:val="004D7CD6"/>
    <w:rsid w:val="004D7EBD"/>
    <w:rsid w:val="004E0565"/>
    <w:rsid w:val="004E065F"/>
    <w:rsid w:val="004E066F"/>
    <w:rsid w:val="004E0789"/>
    <w:rsid w:val="004E0C06"/>
    <w:rsid w:val="004E0CDF"/>
    <w:rsid w:val="004E0D0B"/>
    <w:rsid w:val="004E1735"/>
    <w:rsid w:val="004E1B6C"/>
    <w:rsid w:val="004E1DA9"/>
    <w:rsid w:val="004E2680"/>
    <w:rsid w:val="004E28F9"/>
    <w:rsid w:val="004E3057"/>
    <w:rsid w:val="004E31A6"/>
    <w:rsid w:val="004E31D7"/>
    <w:rsid w:val="004E3592"/>
    <w:rsid w:val="004E3A39"/>
    <w:rsid w:val="004E3DD9"/>
    <w:rsid w:val="004E3E86"/>
    <w:rsid w:val="004E3F18"/>
    <w:rsid w:val="004E3FC2"/>
    <w:rsid w:val="004E462E"/>
    <w:rsid w:val="004E4661"/>
    <w:rsid w:val="004E4966"/>
    <w:rsid w:val="004E4A23"/>
    <w:rsid w:val="004E4AB4"/>
    <w:rsid w:val="004E4B41"/>
    <w:rsid w:val="004E540B"/>
    <w:rsid w:val="004E54B9"/>
    <w:rsid w:val="004E5638"/>
    <w:rsid w:val="004E56DC"/>
    <w:rsid w:val="004E5BA2"/>
    <w:rsid w:val="004E5DAF"/>
    <w:rsid w:val="004E737A"/>
    <w:rsid w:val="004E7641"/>
    <w:rsid w:val="004E76F4"/>
    <w:rsid w:val="004E7DFC"/>
    <w:rsid w:val="004F02F1"/>
    <w:rsid w:val="004F066B"/>
    <w:rsid w:val="004F0B4E"/>
    <w:rsid w:val="004F0B6C"/>
    <w:rsid w:val="004F0C49"/>
    <w:rsid w:val="004F12CF"/>
    <w:rsid w:val="004F14D1"/>
    <w:rsid w:val="004F2013"/>
    <w:rsid w:val="004F2078"/>
    <w:rsid w:val="004F2708"/>
    <w:rsid w:val="004F2CD0"/>
    <w:rsid w:val="004F324E"/>
    <w:rsid w:val="004F35CB"/>
    <w:rsid w:val="004F37F2"/>
    <w:rsid w:val="004F4117"/>
    <w:rsid w:val="004F4716"/>
    <w:rsid w:val="004F4C57"/>
    <w:rsid w:val="004F4D51"/>
    <w:rsid w:val="004F4DA3"/>
    <w:rsid w:val="004F5249"/>
    <w:rsid w:val="004F541E"/>
    <w:rsid w:val="004F557A"/>
    <w:rsid w:val="004F5BB2"/>
    <w:rsid w:val="004F5BB7"/>
    <w:rsid w:val="004F6350"/>
    <w:rsid w:val="004F694F"/>
    <w:rsid w:val="004F6FB7"/>
    <w:rsid w:val="004F7156"/>
    <w:rsid w:val="004F7224"/>
    <w:rsid w:val="004F76AA"/>
    <w:rsid w:val="005007BC"/>
    <w:rsid w:val="00500A64"/>
    <w:rsid w:val="00500CEB"/>
    <w:rsid w:val="00500FF7"/>
    <w:rsid w:val="005010D8"/>
    <w:rsid w:val="005012BF"/>
    <w:rsid w:val="0050191B"/>
    <w:rsid w:val="00501B78"/>
    <w:rsid w:val="00501D63"/>
    <w:rsid w:val="005026DB"/>
    <w:rsid w:val="00502837"/>
    <w:rsid w:val="00502F30"/>
    <w:rsid w:val="005030CA"/>
    <w:rsid w:val="005035C4"/>
    <w:rsid w:val="005038E5"/>
    <w:rsid w:val="00503A01"/>
    <w:rsid w:val="00503CB6"/>
    <w:rsid w:val="00503EB3"/>
    <w:rsid w:val="0050417E"/>
    <w:rsid w:val="0050463E"/>
    <w:rsid w:val="00505636"/>
    <w:rsid w:val="00505B05"/>
    <w:rsid w:val="00506557"/>
    <w:rsid w:val="0050677A"/>
    <w:rsid w:val="0050713C"/>
    <w:rsid w:val="0050720D"/>
    <w:rsid w:val="00507274"/>
    <w:rsid w:val="005076AC"/>
    <w:rsid w:val="00507735"/>
    <w:rsid w:val="00507F6B"/>
    <w:rsid w:val="0051008E"/>
    <w:rsid w:val="00510660"/>
    <w:rsid w:val="005107DC"/>
    <w:rsid w:val="005108D8"/>
    <w:rsid w:val="00511509"/>
    <w:rsid w:val="005116F9"/>
    <w:rsid w:val="00512F96"/>
    <w:rsid w:val="00512FDE"/>
    <w:rsid w:val="005133E7"/>
    <w:rsid w:val="00513C16"/>
    <w:rsid w:val="005141FF"/>
    <w:rsid w:val="005142C8"/>
    <w:rsid w:val="0051440C"/>
    <w:rsid w:val="005144A9"/>
    <w:rsid w:val="0051533F"/>
    <w:rsid w:val="005153A7"/>
    <w:rsid w:val="00515574"/>
    <w:rsid w:val="0051559F"/>
    <w:rsid w:val="005163ED"/>
    <w:rsid w:val="005169B8"/>
    <w:rsid w:val="00516A45"/>
    <w:rsid w:val="00516DE7"/>
    <w:rsid w:val="005175F9"/>
    <w:rsid w:val="0051776F"/>
    <w:rsid w:val="00520563"/>
    <w:rsid w:val="005205DD"/>
    <w:rsid w:val="00520ADE"/>
    <w:rsid w:val="00521102"/>
    <w:rsid w:val="005214CE"/>
    <w:rsid w:val="005219CF"/>
    <w:rsid w:val="00523F57"/>
    <w:rsid w:val="0052463B"/>
    <w:rsid w:val="0052469A"/>
    <w:rsid w:val="005249DC"/>
    <w:rsid w:val="00524BAF"/>
    <w:rsid w:val="00524D47"/>
    <w:rsid w:val="00525196"/>
    <w:rsid w:val="0052673F"/>
    <w:rsid w:val="00526A4E"/>
    <w:rsid w:val="00526F6C"/>
    <w:rsid w:val="00527553"/>
    <w:rsid w:val="005275F5"/>
    <w:rsid w:val="00527893"/>
    <w:rsid w:val="0052796B"/>
    <w:rsid w:val="00527C56"/>
    <w:rsid w:val="005306CC"/>
    <w:rsid w:val="00530C43"/>
    <w:rsid w:val="00530D80"/>
    <w:rsid w:val="00530E20"/>
    <w:rsid w:val="00530FAF"/>
    <w:rsid w:val="0053129F"/>
    <w:rsid w:val="005313CA"/>
    <w:rsid w:val="00531A6C"/>
    <w:rsid w:val="00531D9C"/>
    <w:rsid w:val="00531ED6"/>
    <w:rsid w:val="005321FB"/>
    <w:rsid w:val="0053235E"/>
    <w:rsid w:val="00532883"/>
    <w:rsid w:val="00532A56"/>
    <w:rsid w:val="00532A6D"/>
    <w:rsid w:val="005331C2"/>
    <w:rsid w:val="00533548"/>
    <w:rsid w:val="00533D56"/>
    <w:rsid w:val="00533F2A"/>
    <w:rsid w:val="005342D9"/>
    <w:rsid w:val="0053435E"/>
    <w:rsid w:val="00534507"/>
    <w:rsid w:val="00534761"/>
    <w:rsid w:val="00534B59"/>
    <w:rsid w:val="00534ED4"/>
    <w:rsid w:val="005359ED"/>
    <w:rsid w:val="00535DE1"/>
    <w:rsid w:val="00536455"/>
    <w:rsid w:val="0053661E"/>
    <w:rsid w:val="00536759"/>
    <w:rsid w:val="00536D3D"/>
    <w:rsid w:val="00536F16"/>
    <w:rsid w:val="00537C62"/>
    <w:rsid w:val="00537D11"/>
    <w:rsid w:val="00537DB1"/>
    <w:rsid w:val="00537F75"/>
    <w:rsid w:val="0054012C"/>
    <w:rsid w:val="0054065A"/>
    <w:rsid w:val="005407EA"/>
    <w:rsid w:val="00540B70"/>
    <w:rsid w:val="00540D8B"/>
    <w:rsid w:val="005410A8"/>
    <w:rsid w:val="00541C8C"/>
    <w:rsid w:val="00541F68"/>
    <w:rsid w:val="0054283D"/>
    <w:rsid w:val="00542B7F"/>
    <w:rsid w:val="00542D1F"/>
    <w:rsid w:val="00543190"/>
    <w:rsid w:val="00543701"/>
    <w:rsid w:val="00543FA9"/>
    <w:rsid w:val="0054416F"/>
    <w:rsid w:val="00544FF1"/>
    <w:rsid w:val="0054501A"/>
    <w:rsid w:val="00545238"/>
    <w:rsid w:val="00545905"/>
    <w:rsid w:val="005464C1"/>
    <w:rsid w:val="005468EF"/>
    <w:rsid w:val="00546970"/>
    <w:rsid w:val="005470FE"/>
    <w:rsid w:val="005502B3"/>
    <w:rsid w:val="005507EB"/>
    <w:rsid w:val="005508FD"/>
    <w:rsid w:val="00550A7F"/>
    <w:rsid w:val="00550D7E"/>
    <w:rsid w:val="00551888"/>
    <w:rsid w:val="00551B78"/>
    <w:rsid w:val="00551F0D"/>
    <w:rsid w:val="0055231A"/>
    <w:rsid w:val="00552670"/>
    <w:rsid w:val="0055273E"/>
    <w:rsid w:val="00552CDC"/>
    <w:rsid w:val="00553013"/>
    <w:rsid w:val="0055342B"/>
    <w:rsid w:val="00553620"/>
    <w:rsid w:val="005536A8"/>
    <w:rsid w:val="0055380E"/>
    <w:rsid w:val="0055381B"/>
    <w:rsid w:val="00553F78"/>
    <w:rsid w:val="005542C8"/>
    <w:rsid w:val="005546A8"/>
    <w:rsid w:val="00554736"/>
    <w:rsid w:val="005548B2"/>
    <w:rsid w:val="00554CAD"/>
    <w:rsid w:val="00554E19"/>
    <w:rsid w:val="0055535B"/>
    <w:rsid w:val="00555678"/>
    <w:rsid w:val="00555930"/>
    <w:rsid w:val="005559E3"/>
    <w:rsid w:val="00555E6B"/>
    <w:rsid w:val="00556172"/>
    <w:rsid w:val="00556381"/>
    <w:rsid w:val="005564DF"/>
    <w:rsid w:val="00556E7A"/>
    <w:rsid w:val="00556EAA"/>
    <w:rsid w:val="00556F4F"/>
    <w:rsid w:val="00556FCE"/>
    <w:rsid w:val="005571D4"/>
    <w:rsid w:val="00557229"/>
    <w:rsid w:val="0055746A"/>
    <w:rsid w:val="00557851"/>
    <w:rsid w:val="00557D42"/>
    <w:rsid w:val="00557E49"/>
    <w:rsid w:val="00560C1A"/>
    <w:rsid w:val="00560FE4"/>
    <w:rsid w:val="0056121F"/>
    <w:rsid w:val="0056122E"/>
    <w:rsid w:val="00561DFC"/>
    <w:rsid w:val="00562384"/>
    <w:rsid w:val="005633CE"/>
    <w:rsid w:val="005639C1"/>
    <w:rsid w:val="00564127"/>
    <w:rsid w:val="00564148"/>
    <w:rsid w:val="00564302"/>
    <w:rsid w:val="0056490E"/>
    <w:rsid w:val="00564E2E"/>
    <w:rsid w:val="00564FD2"/>
    <w:rsid w:val="005651DD"/>
    <w:rsid w:val="0056538F"/>
    <w:rsid w:val="00566B78"/>
    <w:rsid w:val="0056701D"/>
    <w:rsid w:val="005670F7"/>
    <w:rsid w:val="00567A15"/>
    <w:rsid w:val="00570248"/>
    <w:rsid w:val="00570714"/>
    <w:rsid w:val="005708CC"/>
    <w:rsid w:val="00570A9D"/>
    <w:rsid w:val="00570BD5"/>
    <w:rsid w:val="00570D81"/>
    <w:rsid w:val="00570F77"/>
    <w:rsid w:val="00572505"/>
    <w:rsid w:val="0057295B"/>
    <w:rsid w:val="00573730"/>
    <w:rsid w:val="0057432B"/>
    <w:rsid w:val="005746DF"/>
    <w:rsid w:val="00574793"/>
    <w:rsid w:val="00574ACD"/>
    <w:rsid w:val="00574B33"/>
    <w:rsid w:val="00574BD1"/>
    <w:rsid w:val="005754D2"/>
    <w:rsid w:val="00575F29"/>
    <w:rsid w:val="005763A2"/>
    <w:rsid w:val="0057646B"/>
    <w:rsid w:val="00576528"/>
    <w:rsid w:val="005768DA"/>
    <w:rsid w:val="005772AC"/>
    <w:rsid w:val="0057797F"/>
    <w:rsid w:val="00577A62"/>
    <w:rsid w:val="00577C1F"/>
    <w:rsid w:val="00580424"/>
    <w:rsid w:val="005804B2"/>
    <w:rsid w:val="005808BC"/>
    <w:rsid w:val="00580AB7"/>
    <w:rsid w:val="00580B34"/>
    <w:rsid w:val="005814B6"/>
    <w:rsid w:val="00582047"/>
    <w:rsid w:val="00582114"/>
    <w:rsid w:val="005821DA"/>
    <w:rsid w:val="00582809"/>
    <w:rsid w:val="00582962"/>
    <w:rsid w:val="00582A15"/>
    <w:rsid w:val="00582CC8"/>
    <w:rsid w:val="0058328B"/>
    <w:rsid w:val="0058349F"/>
    <w:rsid w:val="005835FE"/>
    <w:rsid w:val="0058402E"/>
    <w:rsid w:val="0058465A"/>
    <w:rsid w:val="00584871"/>
    <w:rsid w:val="00584CB8"/>
    <w:rsid w:val="00584EC7"/>
    <w:rsid w:val="00585957"/>
    <w:rsid w:val="005867A3"/>
    <w:rsid w:val="005867AB"/>
    <w:rsid w:val="00586CF6"/>
    <w:rsid w:val="00586F43"/>
    <w:rsid w:val="00586FF6"/>
    <w:rsid w:val="005876D4"/>
    <w:rsid w:val="005877DF"/>
    <w:rsid w:val="00587915"/>
    <w:rsid w:val="0058798C"/>
    <w:rsid w:val="005900FA"/>
    <w:rsid w:val="005902A1"/>
    <w:rsid w:val="00590525"/>
    <w:rsid w:val="00590BE2"/>
    <w:rsid w:val="005913D0"/>
    <w:rsid w:val="00591465"/>
    <w:rsid w:val="00591833"/>
    <w:rsid w:val="005918B3"/>
    <w:rsid w:val="00592044"/>
    <w:rsid w:val="0059213D"/>
    <w:rsid w:val="00592164"/>
    <w:rsid w:val="0059271C"/>
    <w:rsid w:val="00592A07"/>
    <w:rsid w:val="005935A4"/>
    <w:rsid w:val="0059371D"/>
    <w:rsid w:val="005940BF"/>
    <w:rsid w:val="00594771"/>
    <w:rsid w:val="005948C2"/>
    <w:rsid w:val="00594B03"/>
    <w:rsid w:val="005950B2"/>
    <w:rsid w:val="005958C6"/>
    <w:rsid w:val="00595DCA"/>
    <w:rsid w:val="00595DD0"/>
    <w:rsid w:val="00595DF5"/>
    <w:rsid w:val="00595EF1"/>
    <w:rsid w:val="0059604F"/>
    <w:rsid w:val="00596B3B"/>
    <w:rsid w:val="00597160"/>
    <w:rsid w:val="0059773C"/>
    <w:rsid w:val="0059775E"/>
    <w:rsid w:val="0059779B"/>
    <w:rsid w:val="00597939"/>
    <w:rsid w:val="005A0089"/>
    <w:rsid w:val="005A054A"/>
    <w:rsid w:val="005A0597"/>
    <w:rsid w:val="005A06A6"/>
    <w:rsid w:val="005A190E"/>
    <w:rsid w:val="005A1AC2"/>
    <w:rsid w:val="005A1E53"/>
    <w:rsid w:val="005A1EB6"/>
    <w:rsid w:val="005A209A"/>
    <w:rsid w:val="005A272F"/>
    <w:rsid w:val="005A27F6"/>
    <w:rsid w:val="005A2D72"/>
    <w:rsid w:val="005A2E9B"/>
    <w:rsid w:val="005A2F56"/>
    <w:rsid w:val="005A3276"/>
    <w:rsid w:val="005A38B4"/>
    <w:rsid w:val="005A39C7"/>
    <w:rsid w:val="005A3B62"/>
    <w:rsid w:val="005A42DA"/>
    <w:rsid w:val="005A49A1"/>
    <w:rsid w:val="005A4CDD"/>
    <w:rsid w:val="005A4F0B"/>
    <w:rsid w:val="005A514C"/>
    <w:rsid w:val="005A5622"/>
    <w:rsid w:val="005A5845"/>
    <w:rsid w:val="005A5D98"/>
    <w:rsid w:val="005A5EAA"/>
    <w:rsid w:val="005A5EC0"/>
    <w:rsid w:val="005A662D"/>
    <w:rsid w:val="005A7554"/>
    <w:rsid w:val="005A78AE"/>
    <w:rsid w:val="005A7CBF"/>
    <w:rsid w:val="005A7E19"/>
    <w:rsid w:val="005B0B9F"/>
    <w:rsid w:val="005B1409"/>
    <w:rsid w:val="005B159C"/>
    <w:rsid w:val="005B1793"/>
    <w:rsid w:val="005B2200"/>
    <w:rsid w:val="005B2700"/>
    <w:rsid w:val="005B30A9"/>
    <w:rsid w:val="005B331E"/>
    <w:rsid w:val="005B3426"/>
    <w:rsid w:val="005B35D7"/>
    <w:rsid w:val="005B392A"/>
    <w:rsid w:val="005B39DE"/>
    <w:rsid w:val="005B3A71"/>
    <w:rsid w:val="005B3AA3"/>
    <w:rsid w:val="005B3D02"/>
    <w:rsid w:val="005B4183"/>
    <w:rsid w:val="005B42EE"/>
    <w:rsid w:val="005B474F"/>
    <w:rsid w:val="005B5198"/>
    <w:rsid w:val="005B52EB"/>
    <w:rsid w:val="005B56FD"/>
    <w:rsid w:val="005B66C7"/>
    <w:rsid w:val="005B67D9"/>
    <w:rsid w:val="005B6F83"/>
    <w:rsid w:val="005B6FCB"/>
    <w:rsid w:val="005B7517"/>
    <w:rsid w:val="005B79B0"/>
    <w:rsid w:val="005B7C66"/>
    <w:rsid w:val="005C0236"/>
    <w:rsid w:val="005C02BA"/>
    <w:rsid w:val="005C0305"/>
    <w:rsid w:val="005C0602"/>
    <w:rsid w:val="005C082E"/>
    <w:rsid w:val="005C0838"/>
    <w:rsid w:val="005C087A"/>
    <w:rsid w:val="005C09A3"/>
    <w:rsid w:val="005C0D2B"/>
    <w:rsid w:val="005C15EF"/>
    <w:rsid w:val="005C194A"/>
    <w:rsid w:val="005C1A36"/>
    <w:rsid w:val="005C1F2E"/>
    <w:rsid w:val="005C2EBA"/>
    <w:rsid w:val="005C50C1"/>
    <w:rsid w:val="005C544C"/>
    <w:rsid w:val="005C562E"/>
    <w:rsid w:val="005C5997"/>
    <w:rsid w:val="005C6199"/>
    <w:rsid w:val="005C6D06"/>
    <w:rsid w:val="005C6FFF"/>
    <w:rsid w:val="005C74FB"/>
    <w:rsid w:val="005C775D"/>
    <w:rsid w:val="005C7B84"/>
    <w:rsid w:val="005D04B5"/>
    <w:rsid w:val="005D0A33"/>
    <w:rsid w:val="005D0BD2"/>
    <w:rsid w:val="005D10CC"/>
    <w:rsid w:val="005D13A6"/>
    <w:rsid w:val="005D1602"/>
    <w:rsid w:val="005D168C"/>
    <w:rsid w:val="005D1697"/>
    <w:rsid w:val="005D1AEF"/>
    <w:rsid w:val="005D1F4A"/>
    <w:rsid w:val="005D2172"/>
    <w:rsid w:val="005D21F2"/>
    <w:rsid w:val="005D22CE"/>
    <w:rsid w:val="005D2F62"/>
    <w:rsid w:val="005D481A"/>
    <w:rsid w:val="005D48FF"/>
    <w:rsid w:val="005D57E4"/>
    <w:rsid w:val="005D60BF"/>
    <w:rsid w:val="005D69E7"/>
    <w:rsid w:val="005D6AF5"/>
    <w:rsid w:val="005D6B46"/>
    <w:rsid w:val="005D6B62"/>
    <w:rsid w:val="005D6C1B"/>
    <w:rsid w:val="005D6FA1"/>
    <w:rsid w:val="005D6FE1"/>
    <w:rsid w:val="005D7398"/>
    <w:rsid w:val="005E00E8"/>
    <w:rsid w:val="005E031F"/>
    <w:rsid w:val="005E094C"/>
    <w:rsid w:val="005E09FD"/>
    <w:rsid w:val="005E0CAE"/>
    <w:rsid w:val="005E1566"/>
    <w:rsid w:val="005E17C9"/>
    <w:rsid w:val="005E1D60"/>
    <w:rsid w:val="005E2306"/>
    <w:rsid w:val="005E385F"/>
    <w:rsid w:val="005E3909"/>
    <w:rsid w:val="005E3D84"/>
    <w:rsid w:val="005E4A5A"/>
    <w:rsid w:val="005E4EB1"/>
    <w:rsid w:val="005E592B"/>
    <w:rsid w:val="005E59BE"/>
    <w:rsid w:val="005E5B81"/>
    <w:rsid w:val="005E5EEF"/>
    <w:rsid w:val="005E6010"/>
    <w:rsid w:val="005E629D"/>
    <w:rsid w:val="005E6405"/>
    <w:rsid w:val="005E659A"/>
    <w:rsid w:val="005E698E"/>
    <w:rsid w:val="005E6C18"/>
    <w:rsid w:val="005E6D10"/>
    <w:rsid w:val="005E7303"/>
    <w:rsid w:val="005E732C"/>
    <w:rsid w:val="005E77BF"/>
    <w:rsid w:val="005E7A80"/>
    <w:rsid w:val="005E7BBA"/>
    <w:rsid w:val="005E7C4F"/>
    <w:rsid w:val="005F025E"/>
    <w:rsid w:val="005F065D"/>
    <w:rsid w:val="005F1319"/>
    <w:rsid w:val="005F147D"/>
    <w:rsid w:val="005F1482"/>
    <w:rsid w:val="005F1957"/>
    <w:rsid w:val="005F1A1D"/>
    <w:rsid w:val="005F1E6F"/>
    <w:rsid w:val="005F2BE2"/>
    <w:rsid w:val="005F2CB1"/>
    <w:rsid w:val="005F3025"/>
    <w:rsid w:val="005F3492"/>
    <w:rsid w:val="005F3A40"/>
    <w:rsid w:val="005F3B0E"/>
    <w:rsid w:val="005F42FF"/>
    <w:rsid w:val="005F4460"/>
    <w:rsid w:val="005F457E"/>
    <w:rsid w:val="005F51C1"/>
    <w:rsid w:val="005F52B2"/>
    <w:rsid w:val="005F5799"/>
    <w:rsid w:val="005F5B70"/>
    <w:rsid w:val="005F5D80"/>
    <w:rsid w:val="005F5F56"/>
    <w:rsid w:val="005F618C"/>
    <w:rsid w:val="005F66B5"/>
    <w:rsid w:val="005F6F5E"/>
    <w:rsid w:val="005F70BD"/>
    <w:rsid w:val="005F775A"/>
    <w:rsid w:val="005F7CBC"/>
    <w:rsid w:val="00600075"/>
    <w:rsid w:val="00600375"/>
    <w:rsid w:val="00600F0C"/>
    <w:rsid w:val="0060224B"/>
    <w:rsid w:val="0060283C"/>
    <w:rsid w:val="0060294D"/>
    <w:rsid w:val="006029D9"/>
    <w:rsid w:val="00602D23"/>
    <w:rsid w:val="00602D75"/>
    <w:rsid w:val="00602FA7"/>
    <w:rsid w:val="00602FE4"/>
    <w:rsid w:val="0060382D"/>
    <w:rsid w:val="0060383E"/>
    <w:rsid w:val="0060388E"/>
    <w:rsid w:val="00603EDF"/>
    <w:rsid w:val="0060493F"/>
    <w:rsid w:val="00604C00"/>
    <w:rsid w:val="00604E76"/>
    <w:rsid w:val="00604E8E"/>
    <w:rsid w:val="00604F14"/>
    <w:rsid w:val="00605556"/>
    <w:rsid w:val="0060555A"/>
    <w:rsid w:val="006058A6"/>
    <w:rsid w:val="00605911"/>
    <w:rsid w:val="00605D1F"/>
    <w:rsid w:val="00605FA2"/>
    <w:rsid w:val="006066F2"/>
    <w:rsid w:val="00606815"/>
    <w:rsid w:val="006068E9"/>
    <w:rsid w:val="00606D1F"/>
    <w:rsid w:val="00606D3D"/>
    <w:rsid w:val="00606FDF"/>
    <w:rsid w:val="00607229"/>
    <w:rsid w:val="006073A4"/>
    <w:rsid w:val="00607F56"/>
    <w:rsid w:val="0061007D"/>
    <w:rsid w:val="00611276"/>
    <w:rsid w:val="00611434"/>
    <w:rsid w:val="006116A6"/>
    <w:rsid w:val="00611A77"/>
    <w:rsid w:val="00611B83"/>
    <w:rsid w:val="00611F85"/>
    <w:rsid w:val="00612140"/>
    <w:rsid w:val="0061297E"/>
    <w:rsid w:val="00612B4F"/>
    <w:rsid w:val="00612D39"/>
    <w:rsid w:val="00612DE0"/>
    <w:rsid w:val="00612DFE"/>
    <w:rsid w:val="00612F14"/>
    <w:rsid w:val="00613257"/>
    <w:rsid w:val="006137B1"/>
    <w:rsid w:val="00613A8C"/>
    <w:rsid w:val="00613C31"/>
    <w:rsid w:val="00613DAD"/>
    <w:rsid w:val="00613E43"/>
    <w:rsid w:val="006140F6"/>
    <w:rsid w:val="006147CD"/>
    <w:rsid w:val="00615904"/>
    <w:rsid w:val="006160F2"/>
    <w:rsid w:val="00616730"/>
    <w:rsid w:val="006167B5"/>
    <w:rsid w:val="00616B93"/>
    <w:rsid w:val="006177CE"/>
    <w:rsid w:val="00617943"/>
    <w:rsid w:val="00617B82"/>
    <w:rsid w:val="00617E41"/>
    <w:rsid w:val="00620194"/>
    <w:rsid w:val="006208EA"/>
    <w:rsid w:val="00620A71"/>
    <w:rsid w:val="00620D49"/>
    <w:rsid w:val="00620D80"/>
    <w:rsid w:val="00621656"/>
    <w:rsid w:val="006219BB"/>
    <w:rsid w:val="00621C35"/>
    <w:rsid w:val="006226E0"/>
    <w:rsid w:val="00622CBA"/>
    <w:rsid w:val="00623100"/>
    <w:rsid w:val="006233E7"/>
    <w:rsid w:val="006234A6"/>
    <w:rsid w:val="00623750"/>
    <w:rsid w:val="00623D92"/>
    <w:rsid w:val="00623DDD"/>
    <w:rsid w:val="00624070"/>
    <w:rsid w:val="006243C8"/>
    <w:rsid w:val="00624461"/>
    <w:rsid w:val="0062448E"/>
    <w:rsid w:val="006249DC"/>
    <w:rsid w:val="0062569F"/>
    <w:rsid w:val="00625CBD"/>
    <w:rsid w:val="00625D28"/>
    <w:rsid w:val="0062613C"/>
    <w:rsid w:val="006262D0"/>
    <w:rsid w:val="00626B8F"/>
    <w:rsid w:val="006272F1"/>
    <w:rsid w:val="006274AB"/>
    <w:rsid w:val="00627AB9"/>
    <w:rsid w:val="00630001"/>
    <w:rsid w:val="006301EB"/>
    <w:rsid w:val="006304D8"/>
    <w:rsid w:val="0063069C"/>
    <w:rsid w:val="00630A9F"/>
    <w:rsid w:val="00630F29"/>
    <w:rsid w:val="006310AD"/>
    <w:rsid w:val="006310D3"/>
    <w:rsid w:val="0063117B"/>
    <w:rsid w:val="006311B3"/>
    <w:rsid w:val="0063126C"/>
    <w:rsid w:val="0063135F"/>
    <w:rsid w:val="00631565"/>
    <w:rsid w:val="00632110"/>
    <w:rsid w:val="006325D4"/>
    <w:rsid w:val="006327EB"/>
    <w:rsid w:val="0063284C"/>
    <w:rsid w:val="00632A14"/>
    <w:rsid w:val="00633271"/>
    <w:rsid w:val="0063366A"/>
    <w:rsid w:val="00633B74"/>
    <w:rsid w:val="00634D3C"/>
    <w:rsid w:val="00635037"/>
    <w:rsid w:val="00635609"/>
    <w:rsid w:val="006357EA"/>
    <w:rsid w:val="00635994"/>
    <w:rsid w:val="006360C2"/>
    <w:rsid w:val="00636398"/>
    <w:rsid w:val="00636453"/>
    <w:rsid w:val="006368D3"/>
    <w:rsid w:val="0063707E"/>
    <w:rsid w:val="00637557"/>
    <w:rsid w:val="006377EC"/>
    <w:rsid w:val="006378CE"/>
    <w:rsid w:val="006379B0"/>
    <w:rsid w:val="00637A5F"/>
    <w:rsid w:val="00640471"/>
    <w:rsid w:val="00640B25"/>
    <w:rsid w:val="00640C69"/>
    <w:rsid w:val="006411CA"/>
    <w:rsid w:val="0064151F"/>
    <w:rsid w:val="00641533"/>
    <w:rsid w:val="00641B70"/>
    <w:rsid w:val="0064208D"/>
    <w:rsid w:val="006420D7"/>
    <w:rsid w:val="00642113"/>
    <w:rsid w:val="0064229E"/>
    <w:rsid w:val="0064251E"/>
    <w:rsid w:val="0064288A"/>
    <w:rsid w:val="00642BC5"/>
    <w:rsid w:val="00642F77"/>
    <w:rsid w:val="00643475"/>
    <w:rsid w:val="00643739"/>
    <w:rsid w:val="0064396A"/>
    <w:rsid w:val="00643C36"/>
    <w:rsid w:val="00643FD5"/>
    <w:rsid w:val="0064414F"/>
    <w:rsid w:val="0064417F"/>
    <w:rsid w:val="00644264"/>
    <w:rsid w:val="0064455E"/>
    <w:rsid w:val="00644825"/>
    <w:rsid w:val="00645389"/>
    <w:rsid w:val="006455E4"/>
    <w:rsid w:val="00645667"/>
    <w:rsid w:val="00645D44"/>
    <w:rsid w:val="0064607A"/>
    <w:rsid w:val="0064624E"/>
    <w:rsid w:val="00646DB5"/>
    <w:rsid w:val="00646E6A"/>
    <w:rsid w:val="00646FB9"/>
    <w:rsid w:val="006470DC"/>
    <w:rsid w:val="006471C0"/>
    <w:rsid w:val="00647FB1"/>
    <w:rsid w:val="006502C4"/>
    <w:rsid w:val="0065050D"/>
    <w:rsid w:val="0065081C"/>
    <w:rsid w:val="00650AB9"/>
    <w:rsid w:val="00650CA0"/>
    <w:rsid w:val="00651086"/>
    <w:rsid w:val="00651089"/>
    <w:rsid w:val="0065120E"/>
    <w:rsid w:val="00651235"/>
    <w:rsid w:val="00651661"/>
    <w:rsid w:val="006520B0"/>
    <w:rsid w:val="006523A8"/>
    <w:rsid w:val="00652A08"/>
    <w:rsid w:val="00652D7C"/>
    <w:rsid w:val="00652E2F"/>
    <w:rsid w:val="006535EC"/>
    <w:rsid w:val="00653821"/>
    <w:rsid w:val="006538A3"/>
    <w:rsid w:val="00653DCB"/>
    <w:rsid w:val="00653F4E"/>
    <w:rsid w:val="0065430D"/>
    <w:rsid w:val="00654A95"/>
    <w:rsid w:val="00655295"/>
    <w:rsid w:val="006552CF"/>
    <w:rsid w:val="00655733"/>
    <w:rsid w:val="00655ACD"/>
    <w:rsid w:val="006560C0"/>
    <w:rsid w:val="00656A92"/>
    <w:rsid w:val="00656DDE"/>
    <w:rsid w:val="006571C0"/>
    <w:rsid w:val="00657617"/>
    <w:rsid w:val="00657BD1"/>
    <w:rsid w:val="00657E14"/>
    <w:rsid w:val="0066011D"/>
    <w:rsid w:val="006607C0"/>
    <w:rsid w:val="006613A6"/>
    <w:rsid w:val="0066149B"/>
    <w:rsid w:val="00661E84"/>
    <w:rsid w:val="00661EE4"/>
    <w:rsid w:val="00661F56"/>
    <w:rsid w:val="006627A2"/>
    <w:rsid w:val="0066294D"/>
    <w:rsid w:val="00662EAC"/>
    <w:rsid w:val="006634E6"/>
    <w:rsid w:val="00663A24"/>
    <w:rsid w:val="00663DC5"/>
    <w:rsid w:val="006645D4"/>
    <w:rsid w:val="00665269"/>
    <w:rsid w:val="006655EE"/>
    <w:rsid w:val="006656BD"/>
    <w:rsid w:val="00665CA0"/>
    <w:rsid w:val="00665E3E"/>
    <w:rsid w:val="0066621D"/>
    <w:rsid w:val="006663E2"/>
    <w:rsid w:val="006664CE"/>
    <w:rsid w:val="0066682E"/>
    <w:rsid w:val="00666949"/>
    <w:rsid w:val="00666966"/>
    <w:rsid w:val="00666C62"/>
    <w:rsid w:val="00666C85"/>
    <w:rsid w:val="00666E84"/>
    <w:rsid w:val="006677FA"/>
    <w:rsid w:val="006678F0"/>
    <w:rsid w:val="00667A81"/>
    <w:rsid w:val="00667ADE"/>
    <w:rsid w:val="00667CB7"/>
    <w:rsid w:val="00667EE7"/>
    <w:rsid w:val="006700EF"/>
    <w:rsid w:val="00670127"/>
    <w:rsid w:val="0067036E"/>
    <w:rsid w:val="00670529"/>
    <w:rsid w:val="006705ED"/>
    <w:rsid w:val="00670832"/>
    <w:rsid w:val="006708B2"/>
    <w:rsid w:val="00670922"/>
    <w:rsid w:val="00670A08"/>
    <w:rsid w:val="00670A68"/>
    <w:rsid w:val="00670AA3"/>
    <w:rsid w:val="00670BD0"/>
    <w:rsid w:val="00670BE1"/>
    <w:rsid w:val="0067218F"/>
    <w:rsid w:val="00672549"/>
    <w:rsid w:val="0067311B"/>
    <w:rsid w:val="006741F2"/>
    <w:rsid w:val="006743A7"/>
    <w:rsid w:val="0067469A"/>
    <w:rsid w:val="00674CC3"/>
    <w:rsid w:val="0067528F"/>
    <w:rsid w:val="00675993"/>
    <w:rsid w:val="006759F4"/>
    <w:rsid w:val="00675B4B"/>
    <w:rsid w:val="00675BD0"/>
    <w:rsid w:val="00675C43"/>
    <w:rsid w:val="00675C72"/>
    <w:rsid w:val="00676681"/>
    <w:rsid w:val="006768E9"/>
    <w:rsid w:val="006769C5"/>
    <w:rsid w:val="00676DA0"/>
    <w:rsid w:val="006771F9"/>
    <w:rsid w:val="006775D4"/>
    <w:rsid w:val="006776D7"/>
    <w:rsid w:val="006777EC"/>
    <w:rsid w:val="00677B52"/>
    <w:rsid w:val="00677C31"/>
    <w:rsid w:val="0068034D"/>
    <w:rsid w:val="006806FA"/>
    <w:rsid w:val="0068080A"/>
    <w:rsid w:val="00681003"/>
    <w:rsid w:val="006813F4"/>
    <w:rsid w:val="00681452"/>
    <w:rsid w:val="0068174B"/>
    <w:rsid w:val="006817C9"/>
    <w:rsid w:val="0068180E"/>
    <w:rsid w:val="0068221D"/>
    <w:rsid w:val="00682826"/>
    <w:rsid w:val="00682D35"/>
    <w:rsid w:val="00682FE0"/>
    <w:rsid w:val="00683EBD"/>
    <w:rsid w:val="00683ECE"/>
    <w:rsid w:val="00683F8F"/>
    <w:rsid w:val="0068411C"/>
    <w:rsid w:val="00684288"/>
    <w:rsid w:val="006842DA"/>
    <w:rsid w:val="00684888"/>
    <w:rsid w:val="00684BC5"/>
    <w:rsid w:val="00684C80"/>
    <w:rsid w:val="006858EE"/>
    <w:rsid w:val="00685A6A"/>
    <w:rsid w:val="00685DDA"/>
    <w:rsid w:val="00686065"/>
    <w:rsid w:val="0068658F"/>
    <w:rsid w:val="00686707"/>
    <w:rsid w:val="0068671A"/>
    <w:rsid w:val="0068683D"/>
    <w:rsid w:val="00686E30"/>
    <w:rsid w:val="00686EDF"/>
    <w:rsid w:val="006871E3"/>
    <w:rsid w:val="006909C7"/>
    <w:rsid w:val="00690B63"/>
    <w:rsid w:val="00690D53"/>
    <w:rsid w:val="00690E10"/>
    <w:rsid w:val="00691263"/>
    <w:rsid w:val="006912B6"/>
    <w:rsid w:val="006915B0"/>
    <w:rsid w:val="006916C9"/>
    <w:rsid w:val="006918E2"/>
    <w:rsid w:val="00692709"/>
    <w:rsid w:val="00692F1B"/>
    <w:rsid w:val="0069324D"/>
    <w:rsid w:val="00693791"/>
    <w:rsid w:val="00693FFC"/>
    <w:rsid w:val="0069408A"/>
    <w:rsid w:val="00694696"/>
    <w:rsid w:val="00694B8A"/>
    <w:rsid w:val="00694EA1"/>
    <w:rsid w:val="00695B85"/>
    <w:rsid w:val="00695CAA"/>
    <w:rsid w:val="00695FC2"/>
    <w:rsid w:val="00695FCF"/>
    <w:rsid w:val="00695FF2"/>
    <w:rsid w:val="0069650E"/>
    <w:rsid w:val="00696949"/>
    <w:rsid w:val="00696B14"/>
    <w:rsid w:val="00696DC0"/>
    <w:rsid w:val="00697052"/>
    <w:rsid w:val="00697060"/>
    <w:rsid w:val="006973EF"/>
    <w:rsid w:val="0069748B"/>
    <w:rsid w:val="006974FC"/>
    <w:rsid w:val="00697F41"/>
    <w:rsid w:val="006A0004"/>
    <w:rsid w:val="006A05E6"/>
    <w:rsid w:val="006A0A89"/>
    <w:rsid w:val="006A102C"/>
    <w:rsid w:val="006A1352"/>
    <w:rsid w:val="006A17F3"/>
    <w:rsid w:val="006A1EB1"/>
    <w:rsid w:val="006A20CE"/>
    <w:rsid w:val="006A2356"/>
    <w:rsid w:val="006A25FF"/>
    <w:rsid w:val="006A296B"/>
    <w:rsid w:val="006A30D0"/>
    <w:rsid w:val="006A3797"/>
    <w:rsid w:val="006A423E"/>
    <w:rsid w:val="006A46FB"/>
    <w:rsid w:val="006A54A2"/>
    <w:rsid w:val="006A5664"/>
    <w:rsid w:val="006A59B2"/>
    <w:rsid w:val="006A5B61"/>
    <w:rsid w:val="006A5BE4"/>
    <w:rsid w:val="006A5CE1"/>
    <w:rsid w:val="006A5E28"/>
    <w:rsid w:val="006A5F6A"/>
    <w:rsid w:val="006A6183"/>
    <w:rsid w:val="006A697B"/>
    <w:rsid w:val="006A73C7"/>
    <w:rsid w:val="006A73FC"/>
    <w:rsid w:val="006A77B6"/>
    <w:rsid w:val="006A798D"/>
    <w:rsid w:val="006A7AFF"/>
    <w:rsid w:val="006A7CAA"/>
    <w:rsid w:val="006B0032"/>
    <w:rsid w:val="006B02E5"/>
    <w:rsid w:val="006B03A7"/>
    <w:rsid w:val="006B0743"/>
    <w:rsid w:val="006B0E92"/>
    <w:rsid w:val="006B109B"/>
    <w:rsid w:val="006B1816"/>
    <w:rsid w:val="006B18B8"/>
    <w:rsid w:val="006B1A6C"/>
    <w:rsid w:val="006B1B5E"/>
    <w:rsid w:val="006B1EA8"/>
    <w:rsid w:val="006B2099"/>
    <w:rsid w:val="006B22C9"/>
    <w:rsid w:val="006B33C4"/>
    <w:rsid w:val="006B3FE8"/>
    <w:rsid w:val="006B40CE"/>
    <w:rsid w:val="006B424B"/>
    <w:rsid w:val="006B458A"/>
    <w:rsid w:val="006B49B7"/>
    <w:rsid w:val="006B4DCD"/>
    <w:rsid w:val="006B50CF"/>
    <w:rsid w:val="006B5A97"/>
    <w:rsid w:val="006B5B47"/>
    <w:rsid w:val="006B6277"/>
    <w:rsid w:val="006B62B3"/>
    <w:rsid w:val="006B6B5F"/>
    <w:rsid w:val="006B6E5C"/>
    <w:rsid w:val="006B6FE1"/>
    <w:rsid w:val="006B74A4"/>
    <w:rsid w:val="006B7646"/>
    <w:rsid w:val="006B7715"/>
    <w:rsid w:val="006B7A80"/>
    <w:rsid w:val="006B7EA7"/>
    <w:rsid w:val="006C00C1"/>
    <w:rsid w:val="006C010F"/>
    <w:rsid w:val="006C03B8"/>
    <w:rsid w:val="006C03D7"/>
    <w:rsid w:val="006C042E"/>
    <w:rsid w:val="006C04A3"/>
    <w:rsid w:val="006C0647"/>
    <w:rsid w:val="006C0C32"/>
    <w:rsid w:val="006C0D88"/>
    <w:rsid w:val="006C1464"/>
    <w:rsid w:val="006C15AE"/>
    <w:rsid w:val="006C1D55"/>
    <w:rsid w:val="006C23E5"/>
    <w:rsid w:val="006C34AF"/>
    <w:rsid w:val="006C4772"/>
    <w:rsid w:val="006C48F7"/>
    <w:rsid w:val="006C5085"/>
    <w:rsid w:val="006C51C8"/>
    <w:rsid w:val="006C52A2"/>
    <w:rsid w:val="006C5B78"/>
    <w:rsid w:val="006C5D96"/>
    <w:rsid w:val="006C5EC9"/>
    <w:rsid w:val="006C6059"/>
    <w:rsid w:val="006C61A8"/>
    <w:rsid w:val="006C66C6"/>
    <w:rsid w:val="006C6B8F"/>
    <w:rsid w:val="006C72A2"/>
    <w:rsid w:val="006C7522"/>
    <w:rsid w:val="006C7B7B"/>
    <w:rsid w:val="006C7FE8"/>
    <w:rsid w:val="006C7FFE"/>
    <w:rsid w:val="006D03E6"/>
    <w:rsid w:val="006D072A"/>
    <w:rsid w:val="006D0A11"/>
    <w:rsid w:val="006D1545"/>
    <w:rsid w:val="006D17E0"/>
    <w:rsid w:val="006D18C3"/>
    <w:rsid w:val="006D1A5D"/>
    <w:rsid w:val="006D1C20"/>
    <w:rsid w:val="006D22C7"/>
    <w:rsid w:val="006D29DE"/>
    <w:rsid w:val="006D33E5"/>
    <w:rsid w:val="006D35D4"/>
    <w:rsid w:val="006D38D1"/>
    <w:rsid w:val="006D39F5"/>
    <w:rsid w:val="006D3CB6"/>
    <w:rsid w:val="006D43D5"/>
    <w:rsid w:val="006D46E4"/>
    <w:rsid w:val="006D4745"/>
    <w:rsid w:val="006D4904"/>
    <w:rsid w:val="006D494C"/>
    <w:rsid w:val="006D4DE8"/>
    <w:rsid w:val="006D4EF4"/>
    <w:rsid w:val="006D5369"/>
    <w:rsid w:val="006D56EA"/>
    <w:rsid w:val="006D5876"/>
    <w:rsid w:val="006D6250"/>
    <w:rsid w:val="006D6F08"/>
    <w:rsid w:val="006D72B1"/>
    <w:rsid w:val="006D76CA"/>
    <w:rsid w:val="006D7DBF"/>
    <w:rsid w:val="006D7F13"/>
    <w:rsid w:val="006E0057"/>
    <w:rsid w:val="006E00DB"/>
    <w:rsid w:val="006E0266"/>
    <w:rsid w:val="006E03E3"/>
    <w:rsid w:val="006E062C"/>
    <w:rsid w:val="006E067D"/>
    <w:rsid w:val="006E0681"/>
    <w:rsid w:val="006E0A41"/>
    <w:rsid w:val="006E0FC0"/>
    <w:rsid w:val="006E1461"/>
    <w:rsid w:val="006E193A"/>
    <w:rsid w:val="006E1BB2"/>
    <w:rsid w:val="006E1C82"/>
    <w:rsid w:val="006E1CB3"/>
    <w:rsid w:val="006E1E1F"/>
    <w:rsid w:val="006E248A"/>
    <w:rsid w:val="006E280E"/>
    <w:rsid w:val="006E28B7"/>
    <w:rsid w:val="006E2A9B"/>
    <w:rsid w:val="006E3310"/>
    <w:rsid w:val="006E3314"/>
    <w:rsid w:val="006E3770"/>
    <w:rsid w:val="006E3C29"/>
    <w:rsid w:val="006E3F3A"/>
    <w:rsid w:val="006E4B4E"/>
    <w:rsid w:val="006E4D88"/>
    <w:rsid w:val="006E4E39"/>
    <w:rsid w:val="006E5445"/>
    <w:rsid w:val="006E565E"/>
    <w:rsid w:val="006E5706"/>
    <w:rsid w:val="006E5A8F"/>
    <w:rsid w:val="006E6010"/>
    <w:rsid w:val="006E673D"/>
    <w:rsid w:val="006E6A09"/>
    <w:rsid w:val="006E6A62"/>
    <w:rsid w:val="006E6A8D"/>
    <w:rsid w:val="006E71FA"/>
    <w:rsid w:val="006E7D3B"/>
    <w:rsid w:val="006F009A"/>
    <w:rsid w:val="006F0EC4"/>
    <w:rsid w:val="006F0ECE"/>
    <w:rsid w:val="006F1803"/>
    <w:rsid w:val="006F1AB6"/>
    <w:rsid w:val="006F1B70"/>
    <w:rsid w:val="006F1E32"/>
    <w:rsid w:val="006F2B1D"/>
    <w:rsid w:val="006F2E82"/>
    <w:rsid w:val="006F3131"/>
    <w:rsid w:val="006F341D"/>
    <w:rsid w:val="006F3CDE"/>
    <w:rsid w:val="006F4F3D"/>
    <w:rsid w:val="006F5467"/>
    <w:rsid w:val="006F5880"/>
    <w:rsid w:val="006F58D4"/>
    <w:rsid w:val="006F5993"/>
    <w:rsid w:val="006F60D8"/>
    <w:rsid w:val="006F615D"/>
    <w:rsid w:val="006F6489"/>
    <w:rsid w:val="006F6523"/>
    <w:rsid w:val="006F6579"/>
    <w:rsid w:val="006F6582"/>
    <w:rsid w:val="006F68BE"/>
    <w:rsid w:val="0070051C"/>
    <w:rsid w:val="0070108D"/>
    <w:rsid w:val="007010A1"/>
    <w:rsid w:val="007010E2"/>
    <w:rsid w:val="00701708"/>
    <w:rsid w:val="00701E0E"/>
    <w:rsid w:val="0070219D"/>
    <w:rsid w:val="007021C8"/>
    <w:rsid w:val="00702869"/>
    <w:rsid w:val="00702F36"/>
    <w:rsid w:val="0070346E"/>
    <w:rsid w:val="00703CA9"/>
    <w:rsid w:val="00703E7E"/>
    <w:rsid w:val="00704EDB"/>
    <w:rsid w:val="00705068"/>
    <w:rsid w:val="007050FB"/>
    <w:rsid w:val="0070530F"/>
    <w:rsid w:val="0070537C"/>
    <w:rsid w:val="00705442"/>
    <w:rsid w:val="0070557E"/>
    <w:rsid w:val="007055C3"/>
    <w:rsid w:val="00706101"/>
    <w:rsid w:val="007062E5"/>
    <w:rsid w:val="00706388"/>
    <w:rsid w:val="007064A5"/>
    <w:rsid w:val="00706A45"/>
    <w:rsid w:val="00706A89"/>
    <w:rsid w:val="00706C3C"/>
    <w:rsid w:val="00706CF4"/>
    <w:rsid w:val="00707072"/>
    <w:rsid w:val="007073E5"/>
    <w:rsid w:val="007079B8"/>
    <w:rsid w:val="00707A81"/>
    <w:rsid w:val="00707D61"/>
    <w:rsid w:val="00710823"/>
    <w:rsid w:val="00710C6F"/>
    <w:rsid w:val="0071176C"/>
    <w:rsid w:val="0071180F"/>
    <w:rsid w:val="00711A0B"/>
    <w:rsid w:val="00712287"/>
    <w:rsid w:val="00712772"/>
    <w:rsid w:val="0071280A"/>
    <w:rsid w:val="007128CA"/>
    <w:rsid w:val="00712A48"/>
    <w:rsid w:val="00712BD4"/>
    <w:rsid w:val="00713459"/>
    <w:rsid w:val="00713E0A"/>
    <w:rsid w:val="00714299"/>
    <w:rsid w:val="007142A4"/>
    <w:rsid w:val="00714705"/>
    <w:rsid w:val="007148D3"/>
    <w:rsid w:val="00714D87"/>
    <w:rsid w:val="00714F08"/>
    <w:rsid w:val="0071515D"/>
    <w:rsid w:val="00715B93"/>
    <w:rsid w:val="00715B9A"/>
    <w:rsid w:val="00715F7F"/>
    <w:rsid w:val="00715FD6"/>
    <w:rsid w:val="0071714D"/>
    <w:rsid w:val="00717260"/>
    <w:rsid w:val="0072169B"/>
    <w:rsid w:val="007218DB"/>
    <w:rsid w:val="007219AF"/>
    <w:rsid w:val="00721AF2"/>
    <w:rsid w:val="007223CC"/>
    <w:rsid w:val="00722573"/>
    <w:rsid w:val="007229C9"/>
    <w:rsid w:val="007229F9"/>
    <w:rsid w:val="007231A3"/>
    <w:rsid w:val="00723EEA"/>
    <w:rsid w:val="00724410"/>
    <w:rsid w:val="00724935"/>
    <w:rsid w:val="00724D2C"/>
    <w:rsid w:val="00724F34"/>
    <w:rsid w:val="007257D0"/>
    <w:rsid w:val="00725B20"/>
    <w:rsid w:val="00725F02"/>
    <w:rsid w:val="007262D5"/>
    <w:rsid w:val="00726EA6"/>
    <w:rsid w:val="00727208"/>
    <w:rsid w:val="00727547"/>
    <w:rsid w:val="00727599"/>
    <w:rsid w:val="007275BD"/>
    <w:rsid w:val="00727680"/>
    <w:rsid w:val="007279BD"/>
    <w:rsid w:val="0073036C"/>
    <w:rsid w:val="0073053B"/>
    <w:rsid w:val="0073078C"/>
    <w:rsid w:val="00730F5E"/>
    <w:rsid w:val="007311B2"/>
    <w:rsid w:val="00732648"/>
    <w:rsid w:val="00732A61"/>
    <w:rsid w:val="00732DC0"/>
    <w:rsid w:val="00733DF6"/>
    <w:rsid w:val="00733E01"/>
    <w:rsid w:val="00733FCD"/>
    <w:rsid w:val="0073415A"/>
    <w:rsid w:val="007341BF"/>
    <w:rsid w:val="007341C9"/>
    <w:rsid w:val="00734215"/>
    <w:rsid w:val="007345F8"/>
    <w:rsid w:val="007348B1"/>
    <w:rsid w:val="00734FF7"/>
    <w:rsid w:val="007359CC"/>
    <w:rsid w:val="00735A51"/>
    <w:rsid w:val="00735B10"/>
    <w:rsid w:val="007362A6"/>
    <w:rsid w:val="007365E4"/>
    <w:rsid w:val="00736916"/>
    <w:rsid w:val="00736D7D"/>
    <w:rsid w:val="0073715D"/>
    <w:rsid w:val="007374CD"/>
    <w:rsid w:val="00737C03"/>
    <w:rsid w:val="0074038B"/>
    <w:rsid w:val="00740CC8"/>
    <w:rsid w:val="00740E58"/>
    <w:rsid w:val="0074136F"/>
    <w:rsid w:val="00741866"/>
    <w:rsid w:val="00741ABD"/>
    <w:rsid w:val="00741AC2"/>
    <w:rsid w:val="00741B72"/>
    <w:rsid w:val="00742FE5"/>
    <w:rsid w:val="007432E9"/>
    <w:rsid w:val="0074390C"/>
    <w:rsid w:val="00743BFF"/>
    <w:rsid w:val="00743D9A"/>
    <w:rsid w:val="00743FAE"/>
    <w:rsid w:val="00744484"/>
    <w:rsid w:val="007445A0"/>
    <w:rsid w:val="00744C8C"/>
    <w:rsid w:val="00744DD6"/>
    <w:rsid w:val="00744FE7"/>
    <w:rsid w:val="0074524B"/>
    <w:rsid w:val="0074527F"/>
    <w:rsid w:val="007454BF"/>
    <w:rsid w:val="00745546"/>
    <w:rsid w:val="00745B47"/>
    <w:rsid w:val="00745CFA"/>
    <w:rsid w:val="00746169"/>
    <w:rsid w:val="007465EA"/>
    <w:rsid w:val="007466E7"/>
    <w:rsid w:val="00746894"/>
    <w:rsid w:val="00746906"/>
    <w:rsid w:val="00747284"/>
    <w:rsid w:val="00747482"/>
    <w:rsid w:val="007474AC"/>
    <w:rsid w:val="007476F6"/>
    <w:rsid w:val="00747CF0"/>
    <w:rsid w:val="00747D8B"/>
    <w:rsid w:val="00747E9F"/>
    <w:rsid w:val="007501F2"/>
    <w:rsid w:val="00750379"/>
    <w:rsid w:val="007503FC"/>
    <w:rsid w:val="00750C70"/>
    <w:rsid w:val="00750DE5"/>
    <w:rsid w:val="00751228"/>
    <w:rsid w:val="0075123C"/>
    <w:rsid w:val="00751836"/>
    <w:rsid w:val="0075186A"/>
    <w:rsid w:val="007519EE"/>
    <w:rsid w:val="00751BEF"/>
    <w:rsid w:val="00752016"/>
    <w:rsid w:val="00752D0B"/>
    <w:rsid w:val="00752EB7"/>
    <w:rsid w:val="00753AE4"/>
    <w:rsid w:val="00753CEF"/>
    <w:rsid w:val="00753CFE"/>
    <w:rsid w:val="0075420D"/>
    <w:rsid w:val="00754AA3"/>
    <w:rsid w:val="00754CB5"/>
    <w:rsid w:val="007555ED"/>
    <w:rsid w:val="00755682"/>
    <w:rsid w:val="00755C19"/>
    <w:rsid w:val="0075615A"/>
    <w:rsid w:val="0075639A"/>
    <w:rsid w:val="00756EE6"/>
    <w:rsid w:val="007571E1"/>
    <w:rsid w:val="00757B88"/>
    <w:rsid w:val="00757E2F"/>
    <w:rsid w:val="007604B2"/>
    <w:rsid w:val="00760B26"/>
    <w:rsid w:val="00761526"/>
    <w:rsid w:val="0076166B"/>
    <w:rsid w:val="007619EC"/>
    <w:rsid w:val="00761EA0"/>
    <w:rsid w:val="0076200E"/>
    <w:rsid w:val="0076221D"/>
    <w:rsid w:val="0076233E"/>
    <w:rsid w:val="0076272F"/>
    <w:rsid w:val="00762860"/>
    <w:rsid w:val="00762883"/>
    <w:rsid w:val="00762AFD"/>
    <w:rsid w:val="00763883"/>
    <w:rsid w:val="00763E47"/>
    <w:rsid w:val="00763E86"/>
    <w:rsid w:val="007646E5"/>
    <w:rsid w:val="007649BA"/>
    <w:rsid w:val="00764D11"/>
    <w:rsid w:val="00765281"/>
    <w:rsid w:val="00765A33"/>
    <w:rsid w:val="00766642"/>
    <w:rsid w:val="00766BAD"/>
    <w:rsid w:val="00766E52"/>
    <w:rsid w:val="00767972"/>
    <w:rsid w:val="007679C6"/>
    <w:rsid w:val="00767A41"/>
    <w:rsid w:val="00767E23"/>
    <w:rsid w:val="00767FAA"/>
    <w:rsid w:val="00770048"/>
    <w:rsid w:val="007705BE"/>
    <w:rsid w:val="00770A75"/>
    <w:rsid w:val="00770C89"/>
    <w:rsid w:val="00770F94"/>
    <w:rsid w:val="007710CE"/>
    <w:rsid w:val="0077161C"/>
    <w:rsid w:val="00771B4C"/>
    <w:rsid w:val="0077237A"/>
    <w:rsid w:val="00772473"/>
    <w:rsid w:val="00772829"/>
    <w:rsid w:val="007729A2"/>
    <w:rsid w:val="00772E4C"/>
    <w:rsid w:val="00772EBD"/>
    <w:rsid w:val="00773986"/>
    <w:rsid w:val="00773E58"/>
    <w:rsid w:val="007749A8"/>
    <w:rsid w:val="00774FB1"/>
    <w:rsid w:val="007750F5"/>
    <w:rsid w:val="007755F2"/>
    <w:rsid w:val="00776078"/>
    <w:rsid w:val="007760B9"/>
    <w:rsid w:val="0077628D"/>
    <w:rsid w:val="00776971"/>
    <w:rsid w:val="007770A8"/>
    <w:rsid w:val="007805B8"/>
    <w:rsid w:val="00780A80"/>
    <w:rsid w:val="00780A89"/>
    <w:rsid w:val="0078115A"/>
    <w:rsid w:val="0078177E"/>
    <w:rsid w:val="00781836"/>
    <w:rsid w:val="007818E6"/>
    <w:rsid w:val="00781981"/>
    <w:rsid w:val="00781E54"/>
    <w:rsid w:val="0078229A"/>
    <w:rsid w:val="00782E26"/>
    <w:rsid w:val="00782EA7"/>
    <w:rsid w:val="0078304C"/>
    <w:rsid w:val="0078341E"/>
    <w:rsid w:val="00783514"/>
    <w:rsid w:val="00783673"/>
    <w:rsid w:val="007841D8"/>
    <w:rsid w:val="007844A3"/>
    <w:rsid w:val="0078531E"/>
    <w:rsid w:val="00785490"/>
    <w:rsid w:val="00785B7E"/>
    <w:rsid w:val="00785C0E"/>
    <w:rsid w:val="007860F3"/>
    <w:rsid w:val="00786187"/>
    <w:rsid w:val="007865A4"/>
    <w:rsid w:val="00787165"/>
    <w:rsid w:val="007901B4"/>
    <w:rsid w:val="00790F6D"/>
    <w:rsid w:val="007913C0"/>
    <w:rsid w:val="0079184A"/>
    <w:rsid w:val="00791AED"/>
    <w:rsid w:val="00791B2C"/>
    <w:rsid w:val="00791FCB"/>
    <w:rsid w:val="007923B3"/>
    <w:rsid w:val="007925EA"/>
    <w:rsid w:val="0079273F"/>
    <w:rsid w:val="00792D7B"/>
    <w:rsid w:val="00792DDA"/>
    <w:rsid w:val="0079354F"/>
    <w:rsid w:val="007938B9"/>
    <w:rsid w:val="00793CD8"/>
    <w:rsid w:val="00794078"/>
    <w:rsid w:val="007941E8"/>
    <w:rsid w:val="00794370"/>
    <w:rsid w:val="0079521B"/>
    <w:rsid w:val="00795C92"/>
    <w:rsid w:val="00795DED"/>
    <w:rsid w:val="007961B5"/>
    <w:rsid w:val="00796231"/>
    <w:rsid w:val="007966F8"/>
    <w:rsid w:val="00797220"/>
    <w:rsid w:val="00797743"/>
    <w:rsid w:val="00797777"/>
    <w:rsid w:val="00797817"/>
    <w:rsid w:val="00797A24"/>
    <w:rsid w:val="007A015C"/>
    <w:rsid w:val="007A03C2"/>
    <w:rsid w:val="007A0559"/>
    <w:rsid w:val="007A05F0"/>
    <w:rsid w:val="007A07C8"/>
    <w:rsid w:val="007A0A63"/>
    <w:rsid w:val="007A1386"/>
    <w:rsid w:val="007A13EB"/>
    <w:rsid w:val="007A19EF"/>
    <w:rsid w:val="007A1A97"/>
    <w:rsid w:val="007A1B70"/>
    <w:rsid w:val="007A1CB3"/>
    <w:rsid w:val="007A1D7D"/>
    <w:rsid w:val="007A209F"/>
    <w:rsid w:val="007A2EB1"/>
    <w:rsid w:val="007A306F"/>
    <w:rsid w:val="007A3429"/>
    <w:rsid w:val="007A3628"/>
    <w:rsid w:val="007A395F"/>
    <w:rsid w:val="007A3CAC"/>
    <w:rsid w:val="007A410C"/>
    <w:rsid w:val="007A43A6"/>
    <w:rsid w:val="007A4405"/>
    <w:rsid w:val="007A455C"/>
    <w:rsid w:val="007A4797"/>
    <w:rsid w:val="007A4AA7"/>
    <w:rsid w:val="007A4C1C"/>
    <w:rsid w:val="007A4DBE"/>
    <w:rsid w:val="007A541A"/>
    <w:rsid w:val="007A5491"/>
    <w:rsid w:val="007A58A6"/>
    <w:rsid w:val="007A5CC1"/>
    <w:rsid w:val="007A5E11"/>
    <w:rsid w:val="007A62AE"/>
    <w:rsid w:val="007A62B7"/>
    <w:rsid w:val="007A6680"/>
    <w:rsid w:val="007A68A0"/>
    <w:rsid w:val="007A699D"/>
    <w:rsid w:val="007A6CF5"/>
    <w:rsid w:val="007B02CB"/>
    <w:rsid w:val="007B05D6"/>
    <w:rsid w:val="007B1179"/>
    <w:rsid w:val="007B152A"/>
    <w:rsid w:val="007B1783"/>
    <w:rsid w:val="007B1DF4"/>
    <w:rsid w:val="007B242B"/>
    <w:rsid w:val="007B2C10"/>
    <w:rsid w:val="007B326A"/>
    <w:rsid w:val="007B35B2"/>
    <w:rsid w:val="007B376F"/>
    <w:rsid w:val="007B3777"/>
    <w:rsid w:val="007B3D2D"/>
    <w:rsid w:val="007B4694"/>
    <w:rsid w:val="007B50AE"/>
    <w:rsid w:val="007B51DF"/>
    <w:rsid w:val="007B53DD"/>
    <w:rsid w:val="007B5530"/>
    <w:rsid w:val="007B5748"/>
    <w:rsid w:val="007B5830"/>
    <w:rsid w:val="007B5869"/>
    <w:rsid w:val="007B5C32"/>
    <w:rsid w:val="007B5E80"/>
    <w:rsid w:val="007B5F75"/>
    <w:rsid w:val="007B62B2"/>
    <w:rsid w:val="007B6457"/>
    <w:rsid w:val="007B68A7"/>
    <w:rsid w:val="007B6CA8"/>
    <w:rsid w:val="007B6CBB"/>
    <w:rsid w:val="007B70D2"/>
    <w:rsid w:val="007B781F"/>
    <w:rsid w:val="007B7EEF"/>
    <w:rsid w:val="007B7F5A"/>
    <w:rsid w:val="007C0266"/>
    <w:rsid w:val="007C02E6"/>
    <w:rsid w:val="007C05DD"/>
    <w:rsid w:val="007C0C0B"/>
    <w:rsid w:val="007C0E8E"/>
    <w:rsid w:val="007C1839"/>
    <w:rsid w:val="007C1875"/>
    <w:rsid w:val="007C1A5A"/>
    <w:rsid w:val="007C1E45"/>
    <w:rsid w:val="007C2E6C"/>
    <w:rsid w:val="007C3369"/>
    <w:rsid w:val="007C347E"/>
    <w:rsid w:val="007C348A"/>
    <w:rsid w:val="007C3D18"/>
    <w:rsid w:val="007C5959"/>
    <w:rsid w:val="007C5FEA"/>
    <w:rsid w:val="007C60BF"/>
    <w:rsid w:val="007C6177"/>
    <w:rsid w:val="007C6558"/>
    <w:rsid w:val="007C6A07"/>
    <w:rsid w:val="007C6C2F"/>
    <w:rsid w:val="007C7189"/>
    <w:rsid w:val="007C71FD"/>
    <w:rsid w:val="007C74F4"/>
    <w:rsid w:val="007C75A1"/>
    <w:rsid w:val="007C7750"/>
    <w:rsid w:val="007C77A5"/>
    <w:rsid w:val="007D0088"/>
    <w:rsid w:val="007D01A8"/>
    <w:rsid w:val="007D04E5"/>
    <w:rsid w:val="007D06DF"/>
    <w:rsid w:val="007D07BA"/>
    <w:rsid w:val="007D0EFD"/>
    <w:rsid w:val="007D1408"/>
    <w:rsid w:val="007D16E2"/>
    <w:rsid w:val="007D1A03"/>
    <w:rsid w:val="007D23AB"/>
    <w:rsid w:val="007D2E4D"/>
    <w:rsid w:val="007D31CB"/>
    <w:rsid w:val="007D412E"/>
    <w:rsid w:val="007D4866"/>
    <w:rsid w:val="007D4B22"/>
    <w:rsid w:val="007D4EC1"/>
    <w:rsid w:val="007D538D"/>
    <w:rsid w:val="007D57BF"/>
    <w:rsid w:val="007D5901"/>
    <w:rsid w:val="007D6045"/>
    <w:rsid w:val="007D6376"/>
    <w:rsid w:val="007D6A04"/>
    <w:rsid w:val="007D6D4C"/>
    <w:rsid w:val="007D7526"/>
    <w:rsid w:val="007D75B4"/>
    <w:rsid w:val="007D77C4"/>
    <w:rsid w:val="007D7820"/>
    <w:rsid w:val="007D7A14"/>
    <w:rsid w:val="007D7BCD"/>
    <w:rsid w:val="007E01DA"/>
    <w:rsid w:val="007E03A0"/>
    <w:rsid w:val="007E0488"/>
    <w:rsid w:val="007E0946"/>
    <w:rsid w:val="007E0C54"/>
    <w:rsid w:val="007E1075"/>
    <w:rsid w:val="007E227C"/>
    <w:rsid w:val="007E22F3"/>
    <w:rsid w:val="007E2972"/>
    <w:rsid w:val="007E2B6B"/>
    <w:rsid w:val="007E2F83"/>
    <w:rsid w:val="007E352A"/>
    <w:rsid w:val="007E3F7C"/>
    <w:rsid w:val="007E4610"/>
    <w:rsid w:val="007E4715"/>
    <w:rsid w:val="007E4945"/>
    <w:rsid w:val="007E505B"/>
    <w:rsid w:val="007E57CB"/>
    <w:rsid w:val="007E5A61"/>
    <w:rsid w:val="007E688A"/>
    <w:rsid w:val="007E7091"/>
    <w:rsid w:val="007E7EDF"/>
    <w:rsid w:val="007F08CF"/>
    <w:rsid w:val="007F0B8E"/>
    <w:rsid w:val="007F1D10"/>
    <w:rsid w:val="007F27E7"/>
    <w:rsid w:val="007F2C31"/>
    <w:rsid w:val="007F3D9C"/>
    <w:rsid w:val="007F40CA"/>
    <w:rsid w:val="007F4881"/>
    <w:rsid w:val="007F4A63"/>
    <w:rsid w:val="007F4B2D"/>
    <w:rsid w:val="007F4B9B"/>
    <w:rsid w:val="007F4D47"/>
    <w:rsid w:val="007F4DE4"/>
    <w:rsid w:val="007F4FA6"/>
    <w:rsid w:val="007F6300"/>
    <w:rsid w:val="007F63A1"/>
    <w:rsid w:val="007F654F"/>
    <w:rsid w:val="007F665B"/>
    <w:rsid w:val="007F6B7E"/>
    <w:rsid w:val="007F7490"/>
    <w:rsid w:val="007F793A"/>
    <w:rsid w:val="007F7E75"/>
    <w:rsid w:val="00800464"/>
    <w:rsid w:val="00800548"/>
    <w:rsid w:val="0080060F"/>
    <w:rsid w:val="00800747"/>
    <w:rsid w:val="0080117F"/>
    <w:rsid w:val="00801A75"/>
    <w:rsid w:val="00801AA6"/>
    <w:rsid w:val="00801E74"/>
    <w:rsid w:val="00802014"/>
    <w:rsid w:val="008022F4"/>
    <w:rsid w:val="008027C6"/>
    <w:rsid w:val="0080287A"/>
    <w:rsid w:val="00802B53"/>
    <w:rsid w:val="00802DC4"/>
    <w:rsid w:val="008034C8"/>
    <w:rsid w:val="0080392C"/>
    <w:rsid w:val="00803C2C"/>
    <w:rsid w:val="00803FAE"/>
    <w:rsid w:val="0080551D"/>
    <w:rsid w:val="00805A16"/>
    <w:rsid w:val="00805A61"/>
    <w:rsid w:val="00805E6E"/>
    <w:rsid w:val="0080605F"/>
    <w:rsid w:val="00806C0F"/>
    <w:rsid w:val="00806CCD"/>
    <w:rsid w:val="008073F4"/>
    <w:rsid w:val="0080761E"/>
    <w:rsid w:val="00807786"/>
    <w:rsid w:val="0081050A"/>
    <w:rsid w:val="00810777"/>
    <w:rsid w:val="00810A0E"/>
    <w:rsid w:val="00810E71"/>
    <w:rsid w:val="008112D6"/>
    <w:rsid w:val="008113E8"/>
    <w:rsid w:val="00811657"/>
    <w:rsid w:val="00811809"/>
    <w:rsid w:val="00811BC9"/>
    <w:rsid w:val="00811CD7"/>
    <w:rsid w:val="00811DBA"/>
    <w:rsid w:val="00811FCB"/>
    <w:rsid w:val="008122B9"/>
    <w:rsid w:val="00812402"/>
    <w:rsid w:val="00812518"/>
    <w:rsid w:val="00812559"/>
    <w:rsid w:val="0081279C"/>
    <w:rsid w:val="008128BD"/>
    <w:rsid w:val="00812FEC"/>
    <w:rsid w:val="00813269"/>
    <w:rsid w:val="00814283"/>
    <w:rsid w:val="0081442B"/>
    <w:rsid w:val="00814645"/>
    <w:rsid w:val="0081481C"/>
    <w:rsid w:val="00814DA2"/>
    <w:rsid w:val="0081527F"/>
    <w:rsid w:val="008158D6"/>
    <w:rsid w:val="00815B5D"/>
    <w:rsid w:val="00815CA7"/>
    <w:rsid w:val="00816657"/>
    <w:rsid w:val="00816B70"/>
    <w:rsid w:val="00817196"/>
    <w:rsid w:val="0081757A"/>
    <w:rsid w:val="008204A0"/>
    <w:rsid w:val="008204BC"/>
    <w:rsid w:val="008208E1"/>
    <w:rsid w:val="008212A7"/>
    <w:rsid w:val="0082174D"/>
    <w:rsid w:val="00821F6D"/>
    <w:rsid w:val="00822BA2"/>
    <w:rsid w:val="00822EC0"/>
    <w:rsid w:val="00823472"/>
    <w:rsid w:val="008235DB"/>
    <w:rsid w:val="0082360B"/>
    <w:rsid w:val="008237B0"/>
    <w:rsid w:val="00823876"/>
    <w:rsid w:val="00823897"/>
    <w:rsid w:val="008242B5"/>
    <w:rsid w:val="008247A1"/>
    <w:rsid w:val="00824AB4"/>
    <w:rsid w:val="00825C42"/>
    <w:rsid w:val="00825D25"/>
    <w:rsid w:val="00826356"/>
    <w:rsid w:val="008263A0"/>
    <w:rsid w:val="00826851"/>
    <w:rsid w:val="00826AA9"/>
    <w:rsid w:val="00826B54"/>
    <w:rsid w:val="00827142"/>
    <w:rsid w:val="00827325"/>
    <w:rsid w:val="0082787A"/>
    <w:rsid w:val="00827B8B"/>
    <w:rsid w:val="00827D6F"/>
    <w:rsid w:val="008303B9"/>
    <w:rsid w:val="0083075F"/>
    <w:rsid w:val="008307AF"/>
    <w:rsid w:val="008309E2"/>
    <w:rsid w:val="00830D32"/>
    <w:rsid w:val="00830DBD"/>
    <w:rsid w:val="0083116B"/>
    <w:rsid w:val="00831199"/>
    <w:rsid w:val="008312D8"/>
    <w:rsid w:val="00831508"/>
    <w:rsid w:val="0083155D"/>
    <w:rsid w:val="00831A98"/>
    <w:rsid w:val="00831AB2"/>
    <w:rsid w:val="00831DA2"/>
    <w:rsid w:val="00831E7D"/>
    <w:rsid w:val="00832129"/>
    <w:rsid w:val="00832148"/>
    <w:rsid w:val="00832653"/>
    <w:rsid w:val="00832CAC"/>
    <w:rsid w:val="0083311F"/>
    <w:rsid w:val="00833219"/>
    <w:rsid w:val="0083352E"/>
    <w:rsid w:val="008336E8"/>
    <w:rsid w:val="00833953"/>
    <w:rsid w:val="00833E2A"/>
    <w:rsid w:val="008341AC"/>
    <w:rsid w:val="008342A5"/>
    <w:rsid w:val="0083513F"/>
    <w:rsid w:val="00835923"/>
    <w:rsid w:val="008359D5"/>
    <w:rsid w:val="00835F53"/>
    <w:rsid w:val="00836173"/>
    <w:rsid w:val="008366F2"/>
    <w:rsid w:val="00836BD8"/>
    <w:rsid w:val="008376AC"/>
    <w:rsid w:val="0083789F"/>
    <w:rsid w:val="008378D2"/>
    <w:rsid w:val="00837B89"/>
    <w:rsid w:val="00837CDB"/>
    <w:rsid w:val="00837CF4"/>
    <w:rsid w:val="008404FD"/>
    <w:rsid w:val="00840599"/>
    <w:rsid w:val="00840647"/>
    <w:rsid w:val="0084086C"/>
    <w:rsid w:val="00841093"/>
    <w:rsid w:val="00841541"/>
    <w:rsid w:val="008416A2"/>
    <w:rsid w:val="00841A46"/>
    <w:rsid w:val="008421A8"/>
    <w:rsid w:val="00842BCA"/>
    <w:rsid w:val="00842FFC"/>
    <w:rsid w:val="00843099"/>
    <w:rsid w:val="008434E1"/>
    <w:rsid w:val="00843959"/>
    <w:rsid w:val="00843F6D"/>
    <w:rsid w:val="008444E8"/>
    <w:rsid w:val="00844521"/>
    <w:rsid w:val="00844D4B"/>
    <w:rsid w:val="00844E49"/>
    <w:rsid w:val="00844E80"/>
    <w:rsid w:val="0084526D"/>
    <w:rsid w:val="008453B3"/>
    <w:rsid w:val="0084621E"/>
    <w:rsid w:val="0084661D"/>
    <w:rsid w:val="0084699C"/>
    <w:rsid w:val="00846AFF"/>
    <w:rsid w:val="00846CDE"/>
    <w:rsid w:val="00846FE7"/>
    <w:rsid w:val="0084726E"/>
    <w:rsid w:val="008474A5"/>
    <w:rsid w:val="00847745"/>
    <w:rsid w:val="00847EA2"/>
    <w:rsid w:val="008503F0"/>
    <w:rsid w:val="0085099B"/>
    <w:rsid w:val="00850AF6"/>
    <w:rsid w:val="00850CD3"/>
    <w:rsid w:val="00851D1A"/>
    <w:rsid w:val="00851DCF"/>
    <w:rsid w:val="00852037"/>
    <w:rsid w:val="00852862"/>
    <w:rsid w:val="008535D6"/>
    <w:rsid w:val="0085384C"/>
    <w:rsid w:val="00853EA3"/>
    <w:rsid w:val="008540F7"/>
    <w:rsid w:val="0085519B"/>
    <w:rsid w:val="008554D4"/>
    <w:rsid w:val="00856877"/>
    <w:rsid w:val="00856911"/>
    <w:rsid w:val="008575BF"/>
    <w:rsid w:val="00857664"/>
    <w:rsid w:val="00860009"/>
    <w:rsid w:val="008601A1"/>
    <w:rsid w:val="00860B55"/>
    <w:rsid w:val="00861767"/>
    <w:rsid w:val="00861994"/>
    <w:rsid w:val="00861D3D"/>
    <w:rsid w:val="00861E50"/>
    <w:rsid w:val="008620BF"/>
    <w:rsid w:val="00862487"/>
    <w:rsid w:val="008624D6"/>
    <w:rsid w:val="008625E3"/>
    <w:rsid w:val="008627B2"/>
    <w:rsid w:val="00862A34"/>
    <w:rsid w:val="00862B31"/>
    <w:rsid w:val="00863330"/>
    <w:rsid w:val="0086336C"/>
    <w:rsid w:val="00863B94"/>
    <w:rsid w:val="0086404D"/>
    <w:rsid w:val="008641D8"/>
    <w:rsid w:val="00864523"/>
    <w:rsid w:val="0086470B"/>
    <w:rsid w:val="0086477F"/>
    <w:rsid w:val="00864D9C"/>
    <w:rsid w:val="008650D4"/>
    <w:rsid w:val="008657B6"/>
    <w:rsid w:val="00865C51"/>
    <w:rsid w:val="00865F2A"/>
    <w:rsid w:val="00866186"/>
    <w:rsid w:val="00866FC8"/>
    <w:rsid w:val="008676FD"/>
    <w:rsid w:val="008677FD"/>
    <w:rsid w:val="0086790C"/>
    <w:rsid w:val="00867BDF"/>
    <w:rsid w:val="00870067"/>
    <w:rsid w:val="008701ED"/>
    <w:rsid w:val="00870564"/>
    <w:rsid w:val="008706D4"/>
    <w:rsid w:val="008709A9"/>
    <w:rsid w:val="00870B0E"/>
    <w:rsid w:val="00870F8A"/>
    <w:rsid w:val="0087104B"/>
    <w:rsid w:val="008719A0"/>
    <w:rsid w:val="008719A4"/>
    <w:rsid w:val="00871D23"/>
    <w:rsid w:val="00872B9B"/>
    <w:rsid w:val="00872CB2"/>
    <w:rsid w:val="00872DB2"/>
    <w:rsid w:val="00872FAA"/>
    <w:rsid w:val="0087310D"/>
    <w:rsid w:val="008731FE"/>
    <w:rsid w:val="00873EC4"/>
    <w:rsid w:val="00874312"/>
    <w:rsid w:val="0087437C"/>
    <w:rsid w:val="00874ACE"/>
    <w:rsid w:val="00874D17"/>
    <w:rsid w:val="008754CD"/>
    <w:rsid w:val="00875780"/>
    <w:rsid w:val="00875CD7"/>
    <w:rsid w:val="00875FFA"/>
    <w:rsid w:val="00876B3E"/>
    <w:rsid w:val="00876B4D"/>
    <w:rsid w:val="00876BE1"/>
    <w:rsid w:val="0087779B"/>
    <w:rsid w:val="00877F18"/>
    <w:rsid w:val="00880AD1"/>
    <w:rsid w:val="00880C09"/>
    <w:rsid w:val="008810FF"/>
    <w:rsid w:val="00881840"/>
    <w:rsid w:val="00881E90"/>
    <w:rsid w:val="008822A2"/>
    <w:rsid w:val="008827F1"/>
    <w:rsid w:val="00882F3E"/>
    <w:rsid w:val="00883062"/>
    <w:rsid w:val="00883799"/>
    <w:rsid w:val="00883C12"/>
    <w:rsid w:val="0088498E"/>
    <w:rsid w:val="00884C56"/>
    <w:rsid w:val="00884F11"/>
    <w:rsid w:val="008852B9"/>
    <w:rsid w:val="00885500"/>
    <w:rsid w:val="00885A22"/>
    <w:rsid w:val="00885B79"/>
    <w:rsid w:val="00885CEB"/>
    <w:rsid w:val="008861C3"/>
    <w:rsid w:val="00886213"/>
    <w:rsid w:val="00886879"/>
    <w:rsid w:val="00886D0F"/>
    <w:rsid w:val="00886E55"/>
    <w:rsid w:val="00886EC2"/>
    <w:rsid w:val="00886FB8"/>
    <w:rsid w:val="0088725F"/>
    <w:rsid w:val="008873D5"/>
    <w:rsid w:val="008878F4"/>
    <w:rsid w:val="00887BC2"/>
    <w:rsid w:val="00887D86"/>
    <w:rsid w:val="008900FF"/>
    <w:rsid w:val="008902D0"/>
    <w:rsid w:val="008904B4"/>
    <w:rsid w:val="008904C8"/>
    <w:rsid w:val="00890874"/>
    <w:rsid w:val="00890969"/>
    <w:rsid w:val="00890B6A"/>
    <w:rsid w:val="00890FB2"/>
    <w:rsid w:val="0089192D"/>
    <w:rsid w:val="00891AAD"/>
    <w:rsid w:val="00891E55"/>
    <w:rsid w:val="00892F4C"/>
    <w:rsid w:val="008932A3"/>
    <w:rsid w:val="00893BBD"/>
    <w:rsid w:val="008940AB"/>
    <w:rsid w:val="00894177"/>
    <w:rsid w:val="008941E3"/>
    <w:rsid w:val="0089473F"/>
    <w:rsid w:val="00894A88"/>
    <w:rsid w:val="00894C1A"/>
    <w:rsid w:val="00895023"/>
    <w:rsid w:val="008951EB"/>
    <w:rsid w:val="00895386"/>
    <w:rsid w:val="00895928"/>
    <w:rsid w:val="00895939"/>
    <w:rsid w:val="00895ACE"/>
    <w:rsid w:val="0089644B"/>
    <w:rsid w:val="008967F2"/>
    <w:rsid w:val="00896C8D"/>
    <w:rsid w:val="0089742A"/>
    <w:rsid w:val="008975C7"/>
    <w:rsid w:val="00897690"/>
    <w:rsid w:val="00897BCC"/>
    <w:rsid w:val="008A0620"/>
    <w:rsid w:val="008A0970"/>
    <w:rsid w:val="008A0ED2"/>
    <w:rsid w:val="008A21FF"/>
    <w:rsid w:val="008A27A4"/>
    <w:rsid w:val="008A2CE2"/>
    <w:rsid w:val="008A2F2B"/>
    <w:rsid w:val="008A30AC"/>
    <w:rsid w:val="008A3F08"/>
    <w:rsid w:val="008A44B8"/>
    <w:rsid w:val="008A48F1"/>
    <w:rsid w:val="008A49A3"/>
    <w:rsid w:val="008A4CBD"/>
    <w:rsid w:val="008A51A8"/>
    <w:rsid w:val="008A51AD"/>
    <w:rsid w:val="008A54C7"/>
    <w:rsid w:val="008A550B"/>
    <w:rsid w:val="008A56F6"/>
    <w:rsid w:val="008A6A49"/>
    <w:rsid w:val="008A6C71"/>
    <w:rsid w:val="008A6E9C"/>
    <w:rsid w:val="008A71FC"/>
    <w:rsid w:val="008A7424"/>
    <w:rsid w:val="008A77D8"/>
    <w:rsid w:val="008A7A67"/>
    <w:rsid w:val="008A7C26"/>
    <w:rsid w:val="008B0432"/>
    <w:rsid w:val="008B0483"/>
    <w:rsid w:val="008B0BB1"/>
    <w:rsid w:val="008B0EC7"/>
    <w:rsid w:val="008B120C"/>
    <w:rsid w:val="008B13C5"/>
    <w:rsid w:val="008B1F4D"/>
    <w:rsid w:val="008B2604"/>
    <w:rsid w:val="008B2972"/>
    <w:rsid w:val="008B2A89"/>
    <w:rsid w:val="008B376B"/>
    <w:rsid w:val="008B377B"/>
    <w:rsid w:val="008B37E1"/>
    <w:rsid w:val="008B39B2"/>
    <w:rsid w:val="008B4262"/>
    <w:rsid w:val="008B45D4"/>
    <w:rsid w:val="008B49E3"/>
    <w:rsid w:val="008B4F70"/>
    <w:rsid w:val="008B51A0"/>
    <w:rsid w:val="008B52B0"/>
    <w:rsid w:val="008B58FB"/>
    <w:rsid w:val="008B592A"/>
    <w:rsid w:val="008B59A5"/>
    <w:rsid w:val="008B5D44"/>
    <w:rsid w:val="008B5E80"/>
    <w:rsid w:val="008B61FE"/>
    <w:rsid w:val="008B6487"/>
    <w:rsid w:val="008B6EED"/>
    <w:rsid w:val="008B74F0"/>
    <w:rsid w:val="008B76FA"/>
    <w:rsid w:val="008B789D"/>
    <w:rsid w:val="008B7B5C"/>
    <w:rsid w:val="008C046E"/>
    <w:rsid w:val="008C0C99"/>
    <w:rsid w:val="008C0EE4"/>
    <w:rsid w:val="008C13F5"/>
    <w:rsid w:val="008C1A45"/>
    <w:rsid w:val="008C1CD5"/>
    <w:rsid w:val="008C1D03"/>
    <w:rsid w:val="008C1E30"/>
    <w:rsid w:val="008C2017"/>
    <w:rsid w:val="008C218C"/>
    <w:rsid w:val="008C234A"/>
    <w:rsid w:val="008C2A19"/>
    <w:rsid w:val="008C2EBE"/>
    <w:rsid w:val="008C356F"/>
    <w:rsid w:val="008C3669"/>
    <w:rsid w:val="008C3B5E"/>
    <w:rsid w:val="008C46B5"/>
    <w:rsid w:val="008C4958"/>
    <w:rsid w:val="008C4BAA"/>
    <w:rsid w:val="008C50BB"/>
    <w:rsid w:val="008C5260"/>
    <w:rsid w:val="008C5526"/>
    <w:rsid w:val="008C563D"/>
    <w:rsid w:val="008C6445"/>
    <w:rsid w:val="008C6ACE"/>
    <w:rsid w:val="008C6AE8"/>
    <w:rsid w:val="008C7406"/>
    <w:rsid w:val="008C7573"/>
    <w:rsid w:val="008C7D1D"/>
    <w:rsid w:val="008D00A5"/>
    <w:rsid w:val="008D020B"/>
    <w:rsid w:val="008D02AB"/>
    <w:rsid w:val="008D0693"/>
    <w:rsid w:val="008D0760"/>
    <w:rsid w:val="008D0914"/>
    <w:rsid w:val="008D0E83"/>
    <w:rsid w:val="008D14F4"/>
    <w:rsid w:val="008D1B49"/>
    <w:rsid w:val="008D1C3E"/>
    <w:rsid w:val="008D2537"/>
    <w:rsid w:val="008D2599"/>
    <w:rsid w:val="008D2866"/>
    <w:rsid w:val="008D29C7"/>
    <w:rsid w:val="008D30C7"/>
    <w:rsid w:val="008D33AC"/>
    <w:rsid w:val="008D34F1"/>
    <w:rsid w:val="008D35EB"/>
    <w:rsid w:val="008D3931"/>
    <w:rsid w:val="008D39D8"/>
    <w:rsid w:val="008D3CFF"/>
    <w:rsid w:val="008D3EE8"/>
    <w:rsid w:val="008D3F67"/>
    <w:rsid w:val="008D400F"/>
    <w:rsid w:val="008D4427"/>
    <w:rsid w:val="008D4443"/>
    <w:rsid w:val="008D4681"/>
    <w:rsid w:val="008D47A4"/>
    <w:rsid w:val="008D5935"/>
    <w:rsid w:val="008D5BC3"/>
    <w:rsid w:val="008D5ED6"/>
    <w:rsid w:val="008D6D1A"/>
    <w:rsid w:val="008D7E4B"/>
    <w:rsid w:val="008E065E"/>
    <w:rsid w:val="008E0927"/>
    <w:rsid w:val="008E1909"/>
    <w:rsid w:val="008E1CED"/>
    <w:rsid w:val="008E1D1A"/>
    <w:rsid w:val="008E1E44"/>
    <w:rsid w:val="008E2370"/>
    <w:rsid w:val="008E2E1C"/>
    <w:rsid w:val="008E35A3"/>
    <w:rsid w:val="008E3F73"/>
    <w:rsid w:val="008E4B90"/>
    <w:rsid w:val="008E50E4"/>
    <w:rsid w:val="008E5D92"/>
    <w:rsid w:val="008E6BAA"/>
    <w:rsid w:val="008E6BB9"/>
    <w:rsid w:val="008E6CDB"/>
    <w:rsid w:val="008E6DF5"/>
    <w:rsid w:val="008E7001"/>
    <w:rsid w:val="008E7050"/>
    <w:rsid w:val="008E7A27"/>
    <w:rsid w:val="008E7EF9"/>
    <w:rsid w:val="008F01A6"/>
    <w:rsid w:val="008F0232"/>
    <w:rsid w:val="008F07E5"/>
    <w:rsid w:val="008F0C04"/>
    <w:rsid w:val="008F1C0C"/>
    <w:rsid w:val="008F1C4E"/>
    <w:rsid w:val="008F1CA6"/>
    <w:rsid w:val="008F1EAB"/>
    <w:rsid w:val="008F220A"/>
    <w:rsid w:val="008F223A"/>
    <w:rsid w:val="008F244C"/>
    <w:rsid w:val="008F2CAC"/>
    <w:rsid w:val="008F312C"/>
    <w:rsid w:val="008F33DC"/>
    <w:rsid w:val="008F3577"/>
    <w:rsid w:val="008F3ACD"/>
    <w:rsid w:val="008F40E2"/>
    <w:rsid w:val="008F4340"/>
    <w:rsid w:val="008F44BA"/>
    <w:rsid w:val="008F46AA"/>
    <w:rsid w:val="008F477F"/>
    <w:rsid w:val="008F498B"/>
    <w:rsid w:val="008F4CF1"/>
    <w:rsid w:val="008F537A"/>
    <w:rsid w:val="008F5E3A"/>
    <w:rsid w:val="008F68A5"/>
    <w:rsid w:val="008F6A29"/>
    <w:rsid w:val="008F6F45"/>
    <w:rsid w:val="008F7013"/>
    <w:rsid w:val="008F7113"/>
    <w:rsid w:val="008F7B83"/>
    <w:rsid w:val="008F7CAD"/>
    <w:rsid w:val="0090011D"/>
    <w:rsid w:val="0090073D"/>
    <w:rsid w:val="0090133E"/>
    <w:rsid w:val="009015B0"/>
    <w:rsid w:val="0090192C"/>
    <w:rsid w:val="00901E6B"/>
    <w:rsid w:val="00902081"/>
    <w:rsid w:val="00902350"/>
    <w:rsid w:val="0090239D"/>
    <w:rsid w:val="009027A0"/>
    <w:rsid w:val="00902979"/>
    <w:rsid w:val="00902AA9"/>
    <w:rsid w:val="00902DD4"/>
    <w:rsid w:val="0090336B"/>
    <w:rsid w:val="00904EE5"/>
    <w:rsid w:val="00904FC1"/>
    <w:rsid w:val="0090514E"/>
    <w:rsid w:val="009053AA"/>
    <w:rsid w:val="00905A74"/>
    <w:rsid w:val="00906939"/>
    <w:rsid w:val="00906E3B"/>
    <w:rsid w:val="009070D1"/>
    <w:rsid w:val="00907215"/>
    <w:rsid w:val="009072BD"/>
    <w:rsid w:val="00907546"/>
    <w:rsid w:val="0090782F"/>
    <w:rsid w:val="00907D42"/>
    <w:rsid w:val="00910330"/>
    <w:rsid w:val="00910B7D"/>
    <w:rsid w:val="0091165E"/>
    <w:rsid w:val="00911DFB"/>
    <w:rsid w:val="009121E1"/>
    <w:rsid w:val="009126AF"/>
    <w:rsid w:val="00913114"/>
    <w:rsid w:val="009131C5"/>
    <w:rsid w:val="009131FF"/>
    <w:rsid w:val="00913638"/>
    <w:rsid w:val="009139D9"/>
    <w:rsid w:val="00913FC0"/>
    <w:rsid w:val="00914587"/>
    <w:rsid w:val="0091497A"/>
    <w:rsid w:val="00914AD8"/>
    <w:rsid w:val="00914EDC"/>
    <w:rsid w:val="00915410"/>
    <w:rsid w:val="00915512"/>
    <w:rsid w:val="0091555E"/>
    <w:rsid w:val="00915F0F"/>
    <w:rsid w:val="00916079"/>
    <w:rsid w:val="0091686D"/>
    <w:rsid w:val="009172CE"/>
    <w:rsid w:val="00917323"/>
    <w:rsid w:val="0091751E"/>
    <w:rsid w:val="00917CE9"/>
    <w:rsid w:val="00917F23"/>
    <w:rsid w:val="00917FCF"/>
    <w:rsid w:val="00920041"/>
    <w:rsid w:val="009200CA"/>
    <w:rsid w:val="00920143"/>
    <w:rsid w:val="009208C0"/>
    <w:rsid w:val="009209C0"/>
    <w:rsid w:val="00920BF2"/>
    <w:rsid w:val="00920CA1"/>
    <w:rsid w:val="009211A6"/>
    <w:rsid w:val="009212F8"/>
    <w:rsid w:val="00921721"/>
    <w:rsid w:val="00922010"/>
    <w:rsid w:val="009223D1"/>
    <w:rsid w:val="00922671"/>
    <w:rsid w:val="00922735"/>
    <w:rsid w:val="00922898"/>
    <w:rsid w:val="009228E1"/>
    <w:rsid w:val="00922A51"/>
    <w:rsid w:val="00922A8A"/>
    <w:rsid w:val="00923049"/>
    <w:rsid w:val="0092310C"/>
    <w:rsid w:val="00923CF5"/>
    <w:rsid w:val="0092400F"/>
    <w:rsid w:val="0092413D"/>
    <w:rsid w:val="00924801"/>
    <w:rsid w:val="00925006"/>
    <w:rsid w:val="00925429"/>
    <w:rsid w:val="00925D3B"/>
    <w:rsid w:val="00925F68"/>
    <w:rsid w:val="0092679B"/>
    <w:rsid w:val="00926BB7"/>
    <w:rsid w:val="00926F07"/>
    <w:rsid w:val="00926F8A"/>
    <w:rsid w:val="009272D4"/>
    <w:rsid w:val="00927974"/>
    <w:rsid w:val="00927AA6"/>
    <w:rsid w:val="00927C18"/>
    <w:rsid w:val="00927CBB"/>
    <w:rsid w:val="00927CE2"/>
    <w:rsid w:val="00927E84"/>
    <w:rsid w:val="00930221"/>
    <w:rsid w:val="00930340"/>
    <w:rsid w:val="0093062E"/>
    <w:rsid w:val="009311DC"/>
    <w:rsid w:val="009313FB"/>
    <w:rsid w:val="00931B0F"/>
    <w:rsid w:val="00931B3A"/>
    <w:rsid w:val="00931BD9"/>
    <w:rsid w:val="00931D65"/>
    <w:rsid w:val="00931F11"/>
    <w:rsid w:val="00931FC7"/>
    <w:rsid w:val="009324C4"/>
    <w:rsid w:val="00932CF3"/>
    <w:rsid w:val="00932D2D"/>
    <w:rsid w:val="00932DF8"/>
    <w:rsid w:val="00933A29"/>
    <w:rsid w:val="00933A57"/>
    <w:rsid w:val="00934334"/>
    <w:rsid w:val="00934365"/>
    <w:rsid w:val="00934839"/>
    <w:rsid w:val="00934A3B"/>
    <w:rsid w:val="0093502C"/>
    <w:rsid w:val="00935133"/>
    <w:rsid w:val="00935577"/>
    <w:rsid w:val="009355C2"/>
    <w:rsid w:val="00935AA7"/>
    <w:rsid w:val="00936759"/>
    <w:rsid w:val="009368F3"/>
    <w:rsid w:val="00940587"/>
    <w:rsid w:val="009405B4"/>
    <w:rsid w:val="00940B94"/>
    <w:rsid w:val="00940D0A"/>
    <w:rsid w:val="00940F1E"/>
    <w:rsid w:val="00940F4F"/>
    <w:rsid w:val="009415DE"/>
    <w:rsid w:val="00941636"/>
    <w:rsid w:val="00941CFE"/>
    <w:rsid w:val="00941EF3"/>
    <w:rsid w:val="00942066"/>
    <w:rsid w:val="0094228F"/>
    <w:rsid w:val="009429C0"/>
    <w:rsid w:val="00942BB7"/>
    <w:rsid w:val="00942EEB"/>
    <w:rsid w:val="00943074"/>
    <w:rsid w:val="00943568"/>
    <w:rsid w:val="00943742"/>
    <w:rsid w:val="0094398E"/>
    <w:rsid w:val="00944E13"/>
    <w:rsid w:val="00944F03"/>
    <w:rsid w:val="00945556"/>
    <w:rsid w:val="009456C6"/>
    <w:rsid w:val="00945AD6"/>
    <w:rsid w:val="00945C05"/>
    <w:rsid w:val="009463C4"/>
    <w:rsid w:val="00946620"/>
    <w:rsid w:val="009468FF"/>
    <w:rsid w:val="00946945"/>
    <w:rsid w:val="00946A6C"/>
    <w:rsid w:val="0094722D"/>
    <w:rsid w:val="0094740A"/>
    <w:rsid w:val="00947713"/>
    <w:rsid w:val="00947A26"/>
    <w:rsid w:val="00947F1E"/>
    <w:rsid w:val="0095012A"/>
    <w:rsid w:val="00950592"/>
    <w:rsid w:val="00950C5E"/>
    <w:rsid w:val="00950D12"/>
    <w:rsid w:val="00950DE7"/>
    <w:rsid w:val="00950E0F"/>
    <w:rsid w:val="00951B1F"/>
    <w:rsid w:val="009525C1"/>
    <w:rsid w:val="0095271D"/>
    <w:rsid w:val="0095306B"/>
    <w:rsid w:val="00953462"/>
    <w:rsid w:val="00953523"/>
    <w:rsid w:val="009538F5"/>
    <w:rsid w:val="00953920"/>
    <w:rsid w:val="00953D47"/>
    <w:rsid w:val="00953ED3"/>
    <w:rsid w:val="0095463E"/>
    <w:rsid w:val="00954AB3"/>
    <w:rsid w:val="0095537C"/>
    <w:rsid w:val="00955BD2"/>
    <w:rsid w:val="00955D63"/>
    <w:rsid w:val="00955ED4"/>
    <w:rsid w:val="00956021"/>
    <w:rsid w:val="009562D2"/>
    <w:rsid w:val="009567B4"/>
    <w:rsid w:val="0095681E"/>
    <w:rsid w:val="00956D76"/>
    <w:rsid w:val="00957041"/>
    <w:rsid w:val="009572D4"/>
    <w:rsid w:val="00957B91"/>
    <w:rsid w:val="00957C4E"/>
    <w:rsid w:val="00957C99"/>
    <w:rsid w:val="00957CC0"/>
    <w:rsid w:val="00960A1F"/>
    <w:rsid w:val="00960C4D"/>
    <w:rsid w:val="0096138E"/>
    <w:rsid w:val="009614A0"/>
    <w:rsid w:val="00961921"/>
    <w:rsid w:val="00961EF9"/>
    <w:rsid w:val="0096201B"/>
    <w:rsid w:val="009620D3"/>
    <w:rsid w:val="00962905"/>
    <w:rsid w:val="00962BD7"/>
    <w:rsid w:val="009633B9"/>
    <w:rsid w:val="0096356B"/>
    <w:rsid w:val="009639B4"/>
    <w:rsid w:val="009640DA"/>
    <w:rsid w:val="0096430A"/>
    <w:rsid w:val="00964611"/>
    <w:rsid w:val="00965173"/>
    <w:rsid w:val="009651C1"/>
    <w:rsid w:val="00965214"/>
    <w:rsid w:val="0096554B"/>
    <w:rsid w:val="0096584A"/>
    <w:rsid w:val="009660F3"/>
    <w:rsid w:val="009664BF"/>
    <w:rsid w:val="0096652E"/>
    <w:rsid w:val="00966657"/>
    <w:rsid w:val="0096693C"/>
    <w:rsid w:val="00966F73"/>
    <w:rsid w:val="00966FDA"/>
    <w:rsid w:val="0096735F"/>
    <w:rsid w:val="00967899"/>
    <w:rsid w:val="00967A70"/>
    <w:rsid w:val="00967FE4"/>
    <w:rsid w:val="00970051"/>
    <w:rsid w:val="009704DA"/>
    <w:rsid w:val="00970507"/>
    <w:rsid w:val="0097054C"/>
    <w:rsid w:val="0097069F"/>
    <w:rsid w:val="009708A3"/>
    <w:rsid w:val="00970BFB"/>
    <w:rsid w:val="00970C5E"/>
    <w:rsid w:val="00970F1D"/>
    <w:rsid w:val="00971064"/>
    <w:rsid w:val="00971D73"/>
    <w:rsid w:val="00971F08"/>
    <w:rsid w:val="00972A14"/>
    <w:rsid w:val="00972CA5"/>
    <w:rsid w:val="00974BCC"/>
    <w:rsid w:val="00974D7E"/>
    <w:rsid w:val="0097513C"/>
    <w:rsid w:val="009753D2"/>
    <w:rsid w:val="00975666"/>
    <w:rsid w:val="009756D3"/>
    <w:rsid w:val="00975CC3"/>
    <w:rsid w:val="0097603D"/>
    <w:rsid w:val="009761A6"/>
    <w:rsid w:val="00976492"/>
    <w:rsid w:val="00976949"/>
    <w:rsid w:val="00977069"/>
    <w:rsid w:val="00977F18"/>
    <w:rsid w:val="00977F53"/>
    <w:rsid w:val="009800E8"/>
    <w:rsid w:val="00980477"/>
    <w:rsid w:val="009806E8"/>
    <w:rsid w:val="009807F0"/>
    <w:rsid w:val="00980B16"/>
    <w:rsid w:val="00980B60"/>
    <w:rsid w:val="00980DC4"/>
    <w:rsid w:val="00981191"/>
    <w:rsid w:val="00981BC4"/>
    <w:rsid w:val="00982033"/>
    <w:rsid w:val="009825A9"/>
    <w:rsid w:val="0098286C"/>
    <w:rsid w:val="00982A71"/>
    <w:rsid w:val="00982EA3"/>
    <w:rsid w:val="00982F06"/>
    <w:rsid w:val="00984216"/>
    <w:rsid w:val="0098433C"/>
    <w:rsid w:val="009844BF"/>
    <w:rsid w:val="00984529"/>
    <w:rsid w:val="00984A96"/>
    <w:rsid w:val="00984C61"/>
    <w:rsid w:val="00984CB3"/>
    <w:rsid w:val="00985253"/>
    <w:rsid w:val="0098530B"/>
    <w:rsid w:val="009853B3"/>
    <w:rsid w:val="00985445"/>
    <w:rsid w:val="00985722"/>
    <w:rsid w:val="0098581F"/>
    <w:rsid w:val="00985A64"/>
    <w:rsid w:val="00985AA2"/>
    <w:rsid w:val="00985CB1"/>
    <w:rsid w:val="0098604F"/>
    <w:rsid w:val="00987053"/>
    <w:rsid w:val="0098767B"/>
    <w:rsid w:val="00987C60"/>
    <w:rsid w:val="00987CE6"/>
    <w:rsid w:val="00990119"/>
    <w:rsid w:val="009904ED"/>
    <w:rsid w:val="00990630"/>
    <w:rsid w:val="009907D3"/>
    <w:rsid w:val="00990A5D"/>
    <w:rsid w:val="00990FD9"/>
    <w:rsid w:val="009916E4"/>
    <w:rsid w:val="00991761"/>
    <w:rsid w:val="0099186E"/>
    <w:rsid w:val="009919CA"/>
    <w:rsid w:val="00992985"/>
    <w:rsid w:val="00992E1C"/>
    <w:rsid w:val="0099454B"/>
    <w:rsid w:val="00994DCA"/>
    <w:rsid w:val="00994FF3"/>
    <w:rsid w:val="00995089"/>
    <w:rsid w:val="0099547B"/>
    <w:rsid w:val="00995515"/>
    <w:rsid w:val="00995524"/>
    <w:rsid w:val="0099561A"/>
    <w:rsid w:val="00995A7A"/>
    <w:rsid w:val="009960EC"/>
    <w:rsid w:val="009964AB"/>
    <w:rsid w:val="0099688A"/>
    <w:rsid w:val="00996D68"/>
    <w:rsid w:val="009970DD"/>
    <w:rsid w:val="00997245"/>
    <w:rsid w:val="009A0141"/>
    <w:rsid w:val="009A0465"/>
    <w:rsid w:val="009A09BD"/>
    <w:rsid w:val="009A0B84"/>
    <w:rsid w:val="009A0FBA"/>
    <w:rsid w:val="009A1098"/>
    <w:rsid w:val="009A1601"/>
    <w:rsid w:val="009A197A"/>
    <w:rsid w:val="009A1B33"/>
    <w:rsid w:val="009A1CA4"/>
    <w:rsid w:val="009A1ED4"/>
    <w:rsid w:val="009A2C07"/>
    <w:rsid w:val="009A3016"/>
    <w:rsid w:val="009A3BB6"/>
    <w:rsid w:val="009A41B9"/>
    <w:rsid w:val="009A462D"/>
    <w:rsid w:val="009A4A6C"/>
    <w:rsid w:val="009A4F92"/>
    <w:rsid w:val="009A50FE"/>
    <w:rsid w:val="009A5A1C"/>
    <w:rsid w:val="009A5CBA"/>
    <w:rsid w:val="009A6282"/>
    <w:rsid w:val="009A6433"/>
    <w:rsid w:val="009A64A4"/>
    <w:rsid w:val="009A64D0"/>
    <w:rsid w:val="009A6F2F"/>
    <w:rsid w:val="009A6FE4"/>
    <w:rsid w:val="009A74A0"/>
    <w:rsid w:val="009A75CB"/>
    <w:rsid w:val="009A7640"/>
    <w:rsid w:val="009A77BB"/>
    <w:rsid w:val="009A7AD5"/>
    <w:rsid w:val="009A7AE7"/>
    <w:rsid w:val="009A7E6D"/>
    <w:rsid w:val="009B01D0"/>
    <w:rsid w:val="009B0297"/>
    <w:rsid w:val="009B0309"/>
    <w:rsid w:val="009B0CCF"/>
    <w:rsid w:val="009B1D3F"/>
    <w:rsid w:val="009B1F30"/>
    <w:rsid w:val="009B2537"/>
    <w:rsid w:val="009B25F6"/>
    <w:rsid w:val="009B26CA"/>
    <w:rsid w:val="009B274A"/>
    <w:rsid w:val="009B365B"/>
    <w:rsid w:val="009B38F4"/>
    <w:rsid w:val="009B3AC2"/>
    <w:rsid w:val="009B406E"/>
    <w:rsid w:val="009B44AD"/>
    <w:rsid w:val="009B461C"/>
    <w:rsid w:val="009B46D9"/>
    <w:rsid w:val="009B477D"/>
    <w:rsid w:val="009B480F"/>
    <w:rsid w:val="009B4A9A"/>
    <w:rsid w:val="009B4D3E"/>
    <w:rsid w:val="009B4DF4"/>
    <w:rsid w:val="009B53C4"/>
    <w:rsid w:val="009B5475"/>
    <w:rsid w:val="009B564E"/>
    <w:rsid w:val="009B5693"/>
    <w:rsid w:val="009B572D"/>
    <w:rsid w:val="009B5ECE"/>
    <w:rsid w:val="009B6365"/>
    <w:rsid w:val="009B684E"/>
    <w:rsid w:val="009B69D4"/>
    <w:rsid w:val="009B754C"/>
    <w:rsid w:val="009B774E"/>
    <w:rsid w:val="009B79C0"/>
    <w:rsid w:val="009B7E87"/>
    <w:rsid w:val="009C0169"/>
    <w:rsid w:val="009C0179"/>
    <w:rsid w:val="009C089C"/>
    <w:rsid w:val="009C107A"/>
    <w:rsid w:val="009C1679"/>
    <w:rsid w:val="009C2037"/>
    <w:rsid w:val="009C241D"/>
    <w:rsid w:val="009C251B"/>
    <w:rsid w:val="009C27DD"/>
    <w:rsid w:val="009C2C93"/>
    <w:rsid w:val="009C3A10"/>
    <w:rsid w:val="009C3BBB"/>
    <w:rsid w:val="009C403E"/>
    <w:rsid w:val="009C47AB"/>
    <w:rsid w:val="009C484E"/>
    <w:rsid w:val="009C4A96"/>
    <w:rsid w:val="009C521D"/>
    <w:rsid w:val="009C5BBE"/>
    <w:rsid w:val="009C5E3B"/>
    <w:rsid w:val="009C5E79"/>
    <w:rsid w:val="009C605A"/>
    <w:rsid w:val="009C6D3C"/>
    <w:rsid w:val="009C6DEA"/>
    <w:rsid w:val="009C770F"/>
    <w:rsid w:val="009C781A"/>
    <w:rsid w:val="009D037C"/>
    <w:rsid w:val="009D03C8"/>
    <w:rsid w:val="009D05DA"/>
    <w:rsid w:val="009D0C46"/>
    <w:rsid w:val="009D0FEB"/>
    <w:rsid w:val="009D1513"/>
    <w:rsid w:val="009D1818"/>
    <w:rsid w:val="009D2A46"/>
    <w:rsid w:val="009D32F1"/>
    <w:rsid w:val="009D48F3"/>
    <w:rsid w:val="009D4919"/>
    <w:rsid w:val="009D4FF0"/>
    <w:rsid w:val="009D5FBA"/>
    <w:rsid w:val="009D6A63"/>
    <w:rsid w:val="009D703C"/>
    <w:rsid w:val="009D718F"/>
    <w:rsid w:val="009D7AB8"/>
    <w:rsid w:val="009D7ED4"/>
    <w:rsid w:val="009E0662"/>
    <w:rsid w:val="009E068F"/>
    <w:rsid w:val="009E0FE9"/>
    <w:rsid w:val="009E1261"/>
    <w:rsid w:val="009E14E0"/>
    <w:rsid w:val="009E1690"/>
    <w:rsid w:val="009E1734"/>
    <w:rsid w:val="009E1D55"/>
    <w:rsid w:val="009E1F43"/>
    <w:rsid w:val="009E2563"/>
    <w:rsid w:val="009E2570"/>
    <w:rsid w:val="009E35DB"/>
    <w:rsid w:val="009E360E"/>
    <w:rsid w:val="009E3B46"/>
    <w:rsid w:val="009E40BC"/>
    <w:rsid w:val="009E43A2"/>
    <w:rsid w:val="009E47A3"/>
    <w:rsid w:val="009E489F"/>
    <w:rsid w:val="009E519C"/>
    <w:rsid w:val="009E5990"/>
    <w:rsid w:val="009E5ACA"/>
    <w:rsid w:val="009E66BC"/>
    <w:rsid w:val="009E6C74"/>
    <w:rsid w:val="009E6EE1"/>
    <w:rsid w:val="009E7094"/>
    <w:rsid w:val="009E7127"/>
    <w:rsid w:val="009E7626"/>
    <w:rsid w:val="009E778B"/>
    <w:rsid w:val="009E77B2"/>
    <w:rsid w:val="009E78FB"/>
    <w:rsid w:val="009E7A49"/>
    <w:rsid w:val="009E7AA9"/>
    <w:rsid w:val="009E7D3E"/>
    <w:rsid w:val="009F0300"/>
    <w:rsid w:val="009F07E0"/>
    <w:rsid w:val="009F08F3"/>
    <w:rsid w:val="009F0984"/>
    <w:rsid w:val="009F0CE7"/>
    <w:rsid w:val="009F0EDC"/>
    <w:rsid w:val="009F10C5"/>
    <w:rsid w:val="009F1290"/>
    <w:rsid w:val="009F13B9"/>
    <w:rsid w:val="009F1654"/>
    <w:rsid w:val="009F179B"/>
    <w:rsid w:val="009F18E5"/>
    <w:rsid w:val="009F1C66"/>
    <w:rsid w:val="009F1D47"/>
    <w:rsid w:val="009F2C05"/>
    <w:rsid w:val="009F2D25"/>
    <w:rsid w:val="009F2EA0"/>
    <w:rsid w:val="009F344F"/>
    <w:rsid w:val="009F35F8"/>
    <w:rsid w:val="009F421E"/>
    <w:rsid w:val="009F4549"/>
    <w:rsid w:val="009F47B4"/>
    <w:rsid w:val="009F4E95"/>
    <w:rsid w:val="009F51E0"/>
    <w:rsid w:val="009F51E5"/>
    <w:rsid w:val="009F5871"/>
    <w:rsid w:val="009F5BE4"/>
    <w:rsid w:val="009F5C6F"/>
    <w:rsid w:val="009F6679"/>
    <w:rsid w:val="009F6B3D"/>
    <w:rsid w:val="009F73C2"/>
    <w:rsid w:val="009F781B"/>
    <w:rsid w:val="009F7DE8"/>
    <w:rsid w:val="00A0002A"/>
    <w:rsid w:val="00A001CB"/>
    <w:rsid w:val="00A0029B"/>
    <w:rsid w:val="00A00456"/>
    <w:rsid w:val="00A00EC6"/>
    <w:rsid w:val="00A00F1A"/>
    <w:rsid w:val="00A014B0"/>
    <w:rsid w:val="00A01D9F"/>
    <w:rsid w:val="00A01E0C"/>
    <w:rsid w:val="00A02199"/>
    <w:rsid w:val="00A02AA6"/>
    <w:rsid w:val="00A02EAF"/>
    <w:rsid w:val="00A031D8"/>
    <w:rsid w:val="00A03284"/>
    <w:rsid w:val="00A0375C"/>
    <w:rsid w:val="00A03C1B"/>
    <w:rsid w:val="00A041E4"/>
    <w:rsid w:val="00A04659"/>
    <w:rsid w:val="00A04810"/>
    <w:rsid w:val="00A0486F"/>
    <w:rsid w:val="00A048A8"/>
    <w:rsid w:val="00A04AC4"/>
    <w:rsid w:val="00A04F49"/>
    <w:rsid w:val="00A05CEF"/>
    <w:rsid w:val="00A05F2D"/>
    <w:rsid w:val="00A0781B"/>
    <w:rsid w:val="00A0787B"/>
    <w:rsid w:val="00A078BB"/>
    <w:rsid w:val="00A07A43"/>
    <w:rsid w:val="00A105C1"/>
    <w:rsid w:val="00A1079D"/>
    <w:rsid w:val="00A1098C"/>
    <w:rsid w:val="00A10991"/>
    <w:rsid w:val="00A1158D"/>
    <w:rsid w:val="00A12390"/>
    <w:rsid w:val="00A12742"/>
    <w:rsid w:val="00A1352A"/>
    <w:rsid w:val="00A136D1"/>
    <w:rsid w:val="00A13A08"/>
    <w:rsid w:val="00A13E54"/>
    <w:rsid w:val="00A13F97"/>
    <w:rsid w:val="00A14031"/>
    <w:rsid w:val="00A141EA"/>
    <w:rsid w:val="00A14899"/>
    <w:rsid w:val="00A14F07"/>
    <w:rsid w:val="00A15C9C"/>
    <w:rsid w:val="00A16100"/>
    <w:rsid w:val="00A167D8"/>
    <w:rsid w:val="00A16C07"/>
    <w:rsid w:val="00A16C46"/>
    <w:rsid w:val="00A1729C"/>
    <w:rsid w:val="00A17793"/>
    <w:rsid w:val="00A177F5"/>
    <w:rsid w:val="00A17C8B"/>
    <w:rsid w:val="00A17F63"/>
    <w:rsid w:val="00A20044"/>
    <w:rsid w:val="00A200FE"/>
    <w:rsid w:val="00A2057B"/>
    <w:rsid w:val="00A205DD"/>
    <w:rsid w:val="00A20AFE"/>
    <w:rsid w:val="00A2118C"/>
    <w:rsid w:val="00A214A7"/>
    <w:rsid w:val="00A21606"/>
    <w:rsid w:val="00A2193B"/>
    <w:rsid w:val="00A2196A"/>
    <w:rsid w:val="00A21AB7"/>
    <w:rsid w:val="00A21AFD"/>
    <w:rsid w:val="00A22459"/>
    <w:rsid w:val="00A2245E"/>
    <w:rsid w:val="00A22997"/>
    <w:rsid w:val="00A22C02"/>
    <w:rsid w:val="00A2351A"/>
    <w:rsid w:val="00A23695"/>
    <w:rsid w:val="00A23B6E"/>
    <w:rsid w:val="00A23CAB"/>
    <w:rsid w:val="00A23E4D"/>
    <w:rsid w:val="00A23F29"/>
    <w:rsid w:val="00A24A8C"/>
    <w:rsid w:val="00A24B8B"/>
    <w:rsid w:val="00A24C32"/>
    <w:rsid w:val="00A24E0D"/>
    <w:rsid w:val="00A25138"/>
    <w:rsid w:val="00A2541C"/>
    <w:rsid w:val="00A2552E"/>
    <w:rsid w:val="00A264A9"/>
    <w:rsid w:val="00A264C1"/>
    <w:rsid w:val="00A269EC"/>
    <w:rsid w:val="00A26C82"/>
    <w:rsid w:val="00A26DCF"/>
    <w:rsid w:val="00A26E1D"/>
    <w:rsid w:val="00A26EDC"/>
    <w:rsid w:val="00A27275"/>
    <w:rsid w:val="00A2750E"/>
    <w:rsid w:val="00A27785"/>
    <w:rsid w:val="00A300DA"/>
    <w:rsid w:val="00A30187"/>
    <w:rsid w:val="00A30538"/>
    <w:rsid w:val="00A30A03"/>
    <w:rsid w:val="00A30AF2"/>
    <w:rsid w:val="00A31057"/>
    <w:rsid w:val="00A311C2"/>
    <w:rsid w:val="00A31BE7"/>
    <w:rsid w:val="00A31C6F"/>
    <w:rsid w:val="00A3212F"/>
    <w:rsid w:val="00A321E1"/>
    <w:rsid w:val="00A322B3"/>
    <w:rsid w:val="00A324CE"/>
    <w:rsid w:val="00A324F8"/>
    <w:rsid w:val="00A328B0"/>
    <w:rsid w:val="00A328E6"/>
    <w:rsid w:val="00A32C1A"/>
    <w:rsid w:val="00A32EA3"/>
    <w:rsid w:val="00A32EAE"/>
    <w:rsid w:val="00A32F9F"/>
    <w:rsid w:val="00A3348F"/>
    <w:rsid w:val="00A337C4"/>
    <w:rsid w:val="00A33DDD"/>
    <w:rsid w:val="00A33EB4"/>
    <w:rsid w:val="00A3448A"/>
    <w:rsid w:val="00A34CAF"/>
    <w:rsid w:val="00A35731"/>
    <w:rsid w:val="00A359F7"/>
    <w:rsid w:val="00A35C98"/>
    <w:rsid w:val="00A36147"/>
    <w:rsid w:val="00A36297"/>
    <w:rsid w:val="00A368DB"/>
    <w:rsid w:val="00A36CBD"/>
    <w:rsid w:val="00A36F61"/>
    <w:rsid w:val="00A36F75"/>
    <w:rsid w:val="00A3709A"/>
    <w:rsid w:val="00A3756E"/>
    <w:rsid w:val="00A37E31"/>
    <w:rsid w:val="00A4054E"/>
    <w:rsid w:val="00A407D2"/>
    <w:rsid w:val="00A40824"/>
    <w:rsid w:val="00A419BD"/>
    <w:rsid w:val="00A41E2B"/>
    <w:rsid w:val="00A42066"/>
    <w:rsid w:val="00A42170"/>
    <w:rsid w:val="00A42A71"/>
    <w:rsid w:val="00A4457B"/>
    <w:rsid w:val="00A44E12"/>
    <w:rsid w:val="00A45075"/>
    <w:rsid w:val="00A45404"/>
    <w:rsid w:val="00A45B10"/>
    <w:rsid w:val="00A45B74"/>
    <w:rsid w:val="00A469C0"/>
    <w:rsid w:val="00A46A07"/>
    <w:rsid w:val="00A46B7B"/>
    <w:rsid w:val="00A470FC"/>
    <w:rsid w:val="00A4761F"/>
    <w:rsid w:val="00A47D50"/>
    <w:rsid w:val="00A501FC"/>
    <w:rsid w:val="00A5029C"/>
    <w:rsid w:val="00A50787"/>
    <w:rsid w:val="00A507E3"/>
    <w:rsid w:val="00A5083F"/>
    <w:rsid w:val="00A509FE"/>
    <w:rsid w:val="00A50EF6"/>
    <w:rsid w:val="00A51174"/>
    <w:rsid w:val="00A51324"/>
    <w:rsid w:val="00A51493"/>
    <w:rsid w:val="00A51754"/>
    <w:rsid w:val="00A51B25"/>
    <w:rsid w:val="00A51D8C"/>
    <w:rsid w:val="00A51DCF"/>
    <w:rsid w:val="00A52094"/>
    <w:rsid w:val="00A520E7"/>
    <w:rsid w:val="00A52328"/>
    <w:rsid w:val="00A523B1"/>
    <w:rsid w:val="00A529F4"/>
    <w:rsid w:val="00A52E1D"/>
    <w:rsid w:val="00A52E5C"/>
    <w:rsid w:val="00A5301A"/>
    <w:rsid w:val="00A53B84"/>
    <w:rsid w:val="00A54415"/>
    <w:rsid w:val="00A54A85"/>
    <w:rsid w:val="00A55873"/>
    <w:rsid w:val="00A55DBF"/>
    <w:rsid w:val="00A55F1A"/>
    <w:rsid w:val="00A5673D"/>
    <w:rsid w:val="00A579CE"/>
    <w:rsid w:val="00A602CA"/>
    <w:rsid w:val="00A609D2"/>
    <w:rsid w:val="00A61499"/>
    <w:rsid w:val="00A61757"/>
    <w:rsid w:val="00A619BA"/>
    <w:rsid w:val="00A61AB8"/>
    <w:rsid w:val="00A61B44"/>
    <w:rsid w:val="00A61F0C"/>
    <w:rsid w:val="00A62266"/>
    <w:rsid w:val="00A62731"/>
    <w:rsid w:val="00A629BF"/>
    <w:rsid w:val="00A62A77"/>
    <w:rsid w:val="00A62B0C"/>
    <w:rsid w:val="00A62D96"/>
    <w:rsid w:val="00A63483"/>
    <w:rsid w:val="00A649A4"/>
    <w:rsid w:val="00A64B28"/>
    <w:rsid w:val="00A64D39"/>
    <w:rsid w:val="00A657D7"/>
    <w:rsid w:val="00A65865"/>
    <w:rsid w:val="00A65E4F"/>
    <w:rsid w:val="00A660AC"/>
    <w:rsid w:val="00A66174"/>
    <w:rsid w:val="00A663F0"/>
    <w:rsid w:val="00A66BCD"/>
    <w:rsid w:val="00A67135"/>
    <w:rsid w:val="00A673D9"/>
    <w:rsid w:val="00A674C0"/>
    <w:rsid w:val="00A67AAA"/>
    <w:rsid w:val="00A67BDA"/>
    <w:rsid w:val="00A67E6C"/>
    <w:rsid w:val="00A706AD"/>
    <w:rsid w:val="00A708A2"/>
    <w:rsid w:val="00A7100B"/>
    <w:rsid w:val="00A711E9"/>
    <w:rsid w:val="00A71995"/>
    <w:rsid w:val="00A719B5"/>
    <w:rsid w:val="00A71A08"/>
    <w:rsid w:val="00A71B16"/>
    <w:rsid w:val="00A71B99"/>
    <w:rsid w:val="00A71EE5"/>
    <w:rsid w:val="00A71F43"/>
    <w:rsid w:val="00A721C7"/>
    <w:rsid w:val="00A723C1"/>
    <w:rsid w:val="00A731CB"/>
    <w:rsid w:val="00A73654"/>
    <w:rsid w:val="00A739D0"/>
    <w:rsid w:val="00A73C88"/>
    <w:rsid w:val="00A73D47"/>
    <w:rsid w:val="00A7419B"/>
    <w:rsid w:val="00A74359"/>
    <w:rsid w:val="00A74C38"/>
    <w:rsid w:val="00A74D4E"/>
    <w:rsid w:val="00A74FBE"/>
    <w:rsid w:val="00A75048"/>
    <w:rsid w:val="00A754C5"/>
    <w:rsid w:val="00A75B6E"/>
    <w:rsid w:val="00A76043"/>
    <w:rsid w:val="00A76159"/>
    <w:rsid w:val="00A761D4"/>
    <w:rsid w:val="00A76457"/>
    <w:rsid w:val="00A76B59"/>
    <w:rsid w:val="00A7713D"/>
    <w:rsid w:val="00A77B08"/>
    <w:rsid w:val="00A77EC4"/>
    <w:rsid w:val="00A800B8"/>
    <w:rsid w:val="00A807B7"/>
    <w:rsid w:val="00A8085B"/>
    <w:rsid w:val="00A80C04"/>
    <w:rsid w:val="00A80DBC"/>
    <w:rsid w:val="00A819FF"/>
    <w:rsid w:val="00A81ADB"/>
    <w:rsid w:val="00A81FDC"/>
    <w:rsid w:val="00A821B4"/>
    <w:rsid w:val="00A82394"/>
    <w:rsid w:val="00A824AA"/>
    <w:rsid w:val="00A82726"/>
    <w:rsid w:val="00A845EE"/>
    <w:rsid w:val="00A84630"/>
    <w:rsid w:val="00A84E0A"/>
    <w:rsid w:val="00A8556B"/>
    <w:rsid w:val="00A855AD"/>
    <w:rsid w:val="00A85E0B"/>
    <w:rsid w:val="00A8608F"/>
    <w:rsid w:val="00A86138"/>
    <w:rsid w:val="00A8628C"/>
    <w:rsid w:val="00A8637A"/>
    <w:rsid w:val="00A863C5"/>
    <w:rsid w:val="00A86AD6"/>
    <w:rsid w:val="00A86CED"/>
    <w:rsid w:val="00A8755C"/>
    <w:rsid w:val="00A8772F"/>
    <w:rsid w:val="00A8795E"/>
    <w:rsid w:val="00A87D48"/>
    <w:rsid w:val="00A90255"/>
    <w:rsid w:val="00A90290"/>
    <w:rsid w:val="00A91486"/>
    <w:rsid w:val="00A9195E"/>
    <w:rsid w:val="00A91A00"/>
    <w:rsid w:val="00A91B2B"/>
    <w:rsid w:val="00A91C79"/>
    <w:rsid w:val="00A92383"/>
    <w:rsid w:val="00A923E8"/>
    <w:rsid w:val="00A9244F"/>
    <w:rsid w:val="00A92879"/>
    <w:rsid w:val="00A92994"/>
    <w:rsid w:val="00A92A24"/>
    <w:rsid w:val="00A92ACE"/>
    <w:rsid w:val="00A92F45"/>
    <w:rsid w:val="00A92F9D"/>
    <w:rsid w:val="00A93077"/>
    <w:rsid w:val="00A93FDB"/>
    <w:rsid w:val="00A943BF"/>
    <w:rsid w:val="00A9442A"/>
    <w:rsid w:val="00A95411"/>
    <w:rsid w:val="00A95B9D"/>
    <w:rsid w:val="00A96256"/>
    <w:rsid w:val="00A96354"/>
    <w:rsid w:val="00A96F07"/>
    <w:rsid w:val="00A9718A"/>
    <w:rsid w:val="00A973C6"/>
    <w:rsid w:val="00A975F1"/>
    <w:rsid w:val="00A9766B"/>
    <w:rsid w:val="00A977C2"/>
    <w:rsid w:val="00A978C2"/>
    <w:rsid w:val="00AA016F"/>
    <w:rsid w:val="00AA05A4"/>
    <w:rsid w:val="00AA155B"/>
    <w:rsid w:val="00AA1B3E"/>
    <w:rsid w:val="00AA1ED6"/>
    <w:rsid w:val="00AA1EDF"/>
    <w:rsid w:val="00AA2195"/>
    <w:rsid w:val="00AA2345"/>
    <w:rsid w:val="00AA251E"/>
    <w:rsid w:val="00AA2638"/>
    <w:rsid w:val="00AA3DDC"/>
    <w:rsid w:val="00AA4100"/>
    <w:rsid w:val="00AA4846"/>
    <w:rsid w:val="00AA50E1"/>
    <w:rsid w:val="00AA51D6"/>
    <w:rsid w:val="00AA57B5"/>
    <w:rsid w:val="00AA5B37"/>
    <w:rsid w:val="00AA5E1B"/>
    <w:rsid w:val="00AA61CF"/>
    <w:rsid w:val="00AA63E3"/>
    <w:rsid w:val="00AA6A86"/>
    <w:rsid w:val="00AA6AA6"/>
    <w:rsid w:val="00AA6DEC"/>
    <w:rsid w:val="00AA6FB0"/>
    <w:rsid w:val="00AA7006"/>
    <w:rsid w:val="00AA75B6"/>
    <w:rsid w:val="00AA7EBB"/>
    <w:rsid w:val="00AB00F2"/>
    <w:rsid w:val="00AB0BC8"/>
    <w:rsid w:val="00AB0F56"/>
    <w:rsid w:val="00AB1118"/>
    <w:rsid w:val="00AB11CA"/>
    <w:rsid w:val="00AB142E"/>
    <w:rsid w:val="00AB14D9"/>
    <w:rsid w:val="00AB14FB"/>
    <w:rsid w:val="00AB17E3"/>
    <w:rsid w:val="00AB1A8A"/>
    <w:rsid w:val="00AB1CE1"/>
    <w:rsid w:val="00AB1DA6"/>
    <w:rsid w:val="00AB20A7"/>
    <w:rsid w:val="00AB3264"/>
    <w:rsid w:val="00AB332A"/>
    <w:rsid w:val="00AB40A4"/>
    <w:rsid w:val="00AB4679"/>
    <w:rsid w:val="00AB4749"/>
    <w:rsid w:val="00AB4AB8"/>
    <w:rsid w:val="00AB550B"/>
    <w:rsid w:val="00AB5608"/>
    <w:rsid w:val="00AB655E"/>
    <w:rsid w:val="00AB660A"/>
    <w:rsid w:val="00AB69CB"/>
    <w:rsid w:val="00AB6C8B"/>
    <w:rsid w:val="00AB6D9D"/>
    <w:rsid w:val="00AB7997"/>
    <w:rsid w:val="00AC007F"/>
    <w:rsid w:val="00AC01F1"/>
    <w:rsid w:val="00AC0277"/>
    <w:rsid w:val="00AC06F2"/>
    <w:rsid w:val="00AC0BD9"/>
    <w:rsid w:val="00AC1260"/>
    <w:rsid w:val="00AC18CD"/>
    <w:rsid w:val="00AC1D94"/>
    <w:rsid w:val="00AC2739"/>
    <w:rsid w:val="00AC2AA7"/>
    <w:rsid w:val="00AC2D41"/>
    <w:rsid w:val="00AC2ECD"/>
    <w:rsid w:val="00AC2EE5"/>
    <w:rsid w:val="00AC3119"/>
    <w:rsid w:val="00AC3BD8"/>
    <w:rsid w:val="00AC40C2"/>
    <w:rsid w:val="00AC40E2"/>
    <w:rsid w:val="00AC49A6"/>
    <w:rsid w:val="00AC49FB"/>
    <w:rsid w:val="00AC51D5"/>
    <w:rsid w:val="00AC52B2"/>
    <w:rsid w:val="00AC5315"/>
    <w:rsid w:val="00AC5504"/>
    <w:rsid w:val="00AC5A10"/>
    <w:rsid w:val="00AC68A5"/>
    <w:rsid w:val="00AC72C4"/>
    <w:rsid w:val="00AC7768"/>
    <w:rsid w:val="00AC79EB"/>
    <w:rsid w:val="00AC7C5E"/>
    <w:rsid w:val="00AC7F9E"/>
    <w:rsid w:val="00AC7FD0"/>
    <w:rsid w:val="00AD0075"/>
    <w:rsid w:val="00AD0530"/>
    <w:rsid w:val="00AD08D9"/>
    <w:rsid w:val="00AD0AA3"/>
    <w:rsid w:val="00AD12EC"/>
    <w:rsid w:val="00AD1474"/>
    <w:rsid w:val="00AD187F"/>
    <w:rsid w:val="00AD1A50"/>
    <w:rsid w:val="00AD1B8B"/>
    <w:rsid w:val="00AD1BCE"/>
    <w:rsid w:val="00AD1FE8"/>
    <w:rsid w:val="00AD2302"/>
    <w:rsid w:val="00AD23E2"/>
    <w:rsid w:val="00AD24D8"/>
    <w:rsid w:val="00AD2CFE"/>
    <w:rsid w:val="00AD2ED0"/>
    <w:rsid w:val="00AD2FAB"/>
    <w:rsid w:val="00AD31B7"/>
    <w:rsid w:val="00AD3542"/>
    <w:rsid w:val="00AD371D"/>
    <w:rsid w:val="00AD3AAA"/>
    <w:rsid w:val="00AD3D2F"/>
    <w:rsid w:val="00AD3F94"/>
    <w:rsid w:val="00AD4124"/>
    <w:rsid w:val="00AD44B5"/>
    <w:rsid w:val="00AD4A5A"/>
    <w:rsid w:val="00AD4FEE"/>
    <w:rsid w:val="00AD55CE"/>
    <w:rsid w:val="00AD5848"/>
    <w:rsid w:val="00AD5ADF"/>
    <w:rsid w:val="00AD5BC6"/>
    <w:rsid w:val="00AD6050"/>
    <w:rsid w:val="00AD660D"/>
    <w:rsid w:val="00AD684A"/>
    <w:rsid w:val="00AD6AB6"/>
    <w:rsid w:val="00AD782E"/>
    <w:rsid w:val="00AD7834"/>
    <w:rsid w:val="00AD7888"/>
    <w:rsid w:val="00AE07D4"/>
    <w:rsid w:val="00AE07F4"/>
    <w:rsid w:val="00AE09EB"/>
    <w:rsid w:val="00AE1053"/>
    <w:rsid w:val="00AE1260"/>
    <w:rsid w:val="00AE17B1"/>
    <w:rsid w:val="00AE18A4"/>
    <w:rsid w:val="00AE1C68"/>
    <w:rsid w:val="00AE1C77"/>
    <w:rsid w:val="00AE27AC"/>
    <w:rsid w:val="00AE29DE"/>
    <w:rsid w:val="00AE2BE5"/>
    <w:rsid w:val="00AE2C1C"/>
    <w:rsid w:val="00AE2D44"/>
    <w:rsid w:val="00AE2DFE"/>
    <w:rsid w:val="00AE32C4"/>
    <w:rsid w:val="00AE3CFC"/>
    <w:rsid w:val="00AE3D0A"/>
    <w:rsid w:val="00AE3E8C"/>
    <w:rsid w:val="00AE3F19"/>
    <w:rsid w:val="00AE40E0"/>
    <w:rsid w:val="00AE4179"/>
    <w:rsid w:val="00AE41D4"/>
    <w:rsid w:val="00AE444E"/>
    <w:rsid w:val="00AE4B10"/>
    <w:rsid w:val="00AE4DBA"/>
    <w:rsid w:val="00AE4F07"/>
    <w:rsid w:val="00AE4F5C"/>
    <w:rsid w:val="00AE54F6"/>
    <w:rsid w:val="00AE554B"/>
    <w:rsid w:val="00AE5725"/>
    <w:rsid w:val="00AE5753"/>
    <w:rsid w:val="00AE5B0F"/>
    <w:rsid w:val="00AE5C58"/>
    <w:rsid w:val="00AE662F"/>
    <w:rsid w:val="00AE6CE8"/>
    <w:rsid w:val="00AE7027"/>
    <w:rsid w:val="00AE7A6E"/>
    <w:rsid w:val="00AE7FBF"/>
    <w:rsid w:val="00AF0390"/>
    <w:rsid w:val="00AF0FFF"/>
    <w:rsid w:val="00AF1C5D"/>
    <w:rsid w:val="00AF2815"/>
    <w:rsid w:val="00AF2FAC"/>
    <w:rsid w:val="00AF31AF"/>
    <w:rsid w:val="00AF356A"/>
    <w:rsid w:val="00AF3660"/>
    <w:rsid w:val="00AF388F"/>
    <w:rsid w:val="00AF3B86"/>
    <w:rsid w:val="00AF3CC2"/>
    <w:rsid w:val="00AF42D7"/>
    <w:rsid w:val="00AF43D4"/>
    <w:rsid w:val="00AF44BD"/>
    <w:rsid w:val="00AF469D"/>
    <w:rsid w:val="00AF56F7"/>
    <w:rsid w:val="00AF58D9"/>
    <w:rsid w:val="00AF5E8F"/>
    <w:rsid w:val="00AF6361"/>
    <w:rsid w:val="00AF6BF9"/>
    <w:rsid w:val="00AF6C40"/>
    <w:rsid w:val="00AF72F9"/>
    <w:rsid w:val="00AF7329"/>
    <w:rsid w:val="00AF7F61"/>
    <w:rsid w:val="00B003C1"/>
    <w:rsid w:val="00B006FE"/>
    <w:rsid w:val="00B007CB"/>
    <w:rsid w:val="00B008F8"/>
    <w:rsid w:val="00B0173F"/>
    <w:rsid w:val="00B02670"/>
    <w:rsid w:val="00B02AA9"/>
    <w:rsid w:val="00B02FA3"/>
    <w:rsid w:val="00B03093"/>
    <w:rsid w:val="00B03229"/>
    <w:rsid w:val="00B0348E"/>
    <w:rsid w:val="00B037D1"/>
    <w:rsid w:val="00B03C21"/>
    <w:rsid w:val="00B04158"/>
    <w:rsid w:val="00B046AB"/>
    <w:rsid w:val="00B04A86"/>
    <w:rsid w:val="00B04EBA"/>
    <w:rsid w:val="00B05010"/>
    <w:rsid w:val="00B05084"/>
    <w:rsid w:val="00B05892"/>
    <w:rsid w:val="00B05B62"/>
    <w:rsid w:val="00B05CE6"/>
    <w:rsid w:val="00B05F7B"/>
    <w:rsid w:val="00B06BB8"/>
    <w:rsid w:val="00B06DC5"/>
    <w:rsid w:val="00B06FE5"/>
    <w:rsid w:val="00B07499"/>
    <w:rsid w:val="00B077B8"/>
    <w:rsid w:val="00B10644"/>
    <w:rsid w:val="00B11396"/>
    <w:rsid w:val="00B113B3"/>
    <w:rsid w:val="00B120F5"/>
    <w:rsid w:val="00B12766"/>
    <w:rsid w:val="00B12B14"/>
    <w:rsid w:val="00B133A3"/>
    <w:rsid w:val="00B133CC"/>
    <w:rsid w:val="00B13514"/>
    <w:rsid w:val="00B13798"/>
    <w:rsid w:val="00B13C5C"/>
    <w:rsid w:val="00B13C9A"/>
    <w:rsid w:val="00B1423E"/>
    <w:rsid w:val="00B14470"/>
    <w:rsid w:val="00B14925"/>
    <w:rsid w:val="00B14F5D"/>
    <w:rsid w:val="00B15150"/>
    <w:rsid w:val="00B1532E"/>
    <w:rsid w:val="00B153D6"/>
    <w:rsid w:val="00B157F9"/>
    <w:rsid w:val="00B16354"/>
    <w:rsid w:val="00B167C6"/>
    <w:rsid w:val="00B16EF6"/>
    <w:rsid w:val="00B17809"/>
    <w:rsid w:val="00B17CCC"/>
    <w:rsid w:val="00B17D6C"/>
    <w:rsid w:val="00B20155"/>
    <w:rsid w:val="00B20256"/>
    <w:rsid w:val="00B20D09"/>
    <w:rsid w:val="00B20F24"/>
    <w:rsid w:val="00B21260"/>
    <w:rsid w:val="00B213B9"/>
    <w:rsid w:val="00B21451"/>
    <w:rsid w:val="00B2194E"/>
    <w:rsid w:val="00B227EF"/>
    <w:rsid w:val="00B228DB"/>
    <w:rsid w:val="00B22B8C"/>
    <w:rsid w:val="00B22E65"/>
    <w:rsid w:val="00B2322B"/>
    <w:rsid w:val="00B235BD"/>
    <w:rsid w:val="00B23667"/>
    <w:rsid w:val="00B23C65"/>
    <w:rsid w:val="00B24399"/>
    <w:rsid w:val="00B24CB7"/>
    <w:rsid w:val="00B25C9D"/>
    <w:rsid w:val="00B25CD4"/>
    <w:rsid w:val="00B25F0A"/>
    <w:rsid w:val="00B2629E"/>
    <w:rsid w:val="00B26927"/>
    <w:rsid w:val="00B26B0F"/>
    <w:rsid w:val="00B2763F"/>
    <w:rsid w:val="00B2778B"/>
    <w:rsid w:val="00B27AAC"/>
    <w:rsid w:val="00B27B9B"/>
    <w:rsid w:val="00B27DA7"/>
    <w:rsid w:val="00B300F7"/>
    <w:rsid w:val="00B30929"/>
    <w:rsid w:val="00B30B4A"/>
    <w:rsid w:val="00B30CA5"/>
    <w:rsid w:val="00B30D0E"/>
    <w:rsid w:val="00B316A7"/>
    <w:rsid w:val="00B31C3E"/>
    <w:rsid w:val="00B31F91"/>
    <w:rsid w:val="00B31FC1"/>
    <w:rsid w:val="00B3291E"/>
    <w:rsid w:val="00B32B2B"/>
    <w:rsid w:val="00B32EE3"/>
    <w:rsid w:val="00B33128"/>
    <w:rsid w:val="00B3359E"/>
    <w:rsid w:val="00B33749"/>
    <w:rsid w:val="00B3384A"/>
    <w:rsid w:val="00B34182"/>
    <w:rsid w:val="00B343A1"/>
    <w:rsid w:val="00B34B3B"/>
    <w:rsid w:val="00B34D12"/>
    <w:rsid w:val="00B34D94"/>
    <w:rsid w:val="00B34E7C"/>
    <w:rsid w:val="00B34FD2"/>
    <w:rsid w:val="00B350DD"/>
    <w:rsid w:val="00B354CC"/>
    <w:rsid w:val="00B35A71"/>
    <w:rsid w:val="00B35C44"/>
    <w:rsid w:val="00B36220"/>
    <w:rsid w:val="00B3673B"/>
    <w:rsid w:val="00B3696D"/>
    <w:rsid w:val="00B36A69"/>
    <w:rsid w:val="00B37024"/>
    <w:rsid w:val="00B3729E"/>
    <w:rsid w:val="00B372AA"/>
    <w:rsid w:val="00B3730E"/>
    <w:rsid w:val="00B37422"/>
    <w:rsid w:val="00B3743F"/>
    <w:rsid w:val="00B37649"/>
    <w:rsid w:val="00B4008C"/>
    <w:rsid w:val="00B40118"/>
    <w:rsid w:val="00B402DB"/>
    <w:rsid w:val="00B40445"/>
    <w:rsid w:val="00B406B1"/>
    <w:rsid w:val="00B40851"/>
    <w:rsid w:val="00B409E0"/>
    <w:rsid w:val="00B40DAE"/>
    <w:rsid w:val="00B411C8"/>
    <w:rsid w:val="00B41845"/>
    <w:rsid w:val="00B41888"/>
    <w:rsid w:val="00B41949"/>
    <w:rsid w:val="00B41C0B"/>
    <w:rsid w:val="00B41CD7"/>
    <w:rsid w:val="00B423F0"/>
    <w:rsid w:val="00B431EC"/>
    <w:rsid w:val="00B43468"/>
    <w:rsid w:val="00B43671"/>
    <w:rsid w:val="00B4389E"/>
    <w:rsid w:val="00B44834"/>
    <w:rsid w:val="00B44AD3"/>
    <w:rsid w:val="00B44DED"/>
    <w:rsid w:val="00B45050"/>
    <w:rsid w:val="00B4520D"/>
    <w:rsid w:val="00B455E8"/>
    <w:rsid w:val="00B45793"/>
    <w:rsid w:val="00B4586E"/>
    <w:rsid w:val="00B45A52"/>
    <w:rsid w:val="00B45C17"/>
    <w:rsid w:val="00B45CED"/>
    <w:rsid w:val="00B46175"/>
    <w:rsid w:val="00B46C9B"/>
    <w:rsid w:val="00B46D5E"/>
    <w:rsid w:val="00B46F09"/>
    <w:rsid w:val="00B47BE8"/>
    <w:rsid w:val="00B5171D"/>
    <w:rsid w:val="00B519E3"/>
    <w:rsid w:val="00B51E9C"/>
    <w:rsid w:val="00B52064"/>
    <w:rsid w:val="00B5244B"/>
    <w:rsid w:val="00B527D5"/>
    <w:rsid w:val="00B53085"/>
    <w:rsid w:val="00B53363"/>
    <w:rsid w:val="00B53930"/>
    <w:rsid w:val="00B53A62"/>
    <w:rsid w:val="00B53B3B"/>
    <w:rsid w:val="00B548B7"/>
    <w:rsid w:val="00B549F5"/>
    <w:rsid w:val="00B549FD"/>
    <w:rsid w:val="00B54A00"/>
    <w:rsid w:val="00B54AE1"/>
    <w:rsid w:val="00B54C50"/>
    <w:rsid w:val="00B55186"/>
    <w:rsid w:val="00B553EF"/>
    <w:rsid w:val="00B55DD5"/>
    <w:rsid w:val="00B55FC9"/>
    <w:rsid w:val="00B568FD"/>
    <w:rsid w:val="00B56AC2"/>
    <w:rsid w:val="00B56E23"/>
    <w:rsid w:val="00B573BE"/>
    <w:rsid w:val="00B578CE"/>
    <w:rsid w:val="00B57A70"/>
    <w:rsid w:val="00B60226"/>
    <w:rsid w:val="00B60297"/>
    <w:rsid w:val="00B603C0"/>
    <w:rsid w:val="00B605CF"/>
    <w:rsid w:val="00B6073A"/>
    <w:rsid w:val="00B607CD"/>
    <w:rsid w:val="00B609B2"/>
    <w:rsid w:val="00B60E34"/>
    <w:rsid w:val="00B62448"/>
    <w:rsid w:val="00B62875"/>
    <w:rsid w:val="00B62F73"/>
    <w:rsid w:val="00B63545"/>
    <w:rsid w:val="00B6385F"/>
    <w:rsid w:val="00B640C4"/>
    <w:rsid w:val="00B64AC0"/>
    <w:rsid w:val="00B6599F"/>
    <w:rsid w:val="00B65FEB"/>
    <w:rsid w:val="00B6602F"/>
    <w:rsid w:val="00B664C7"/>
    <w:rsid w:val="00B666EA"/>
    <w:rsid w:val="00B66799"/>
    <w:rsid w:val="00B7060C"/>
    <w:rsid w:val="00B70669"/>
    <w:rsid w:val="00B7079B"/>
    <w:rsid w:val="00B7080E"/>
    <w:rsid w:val="00B70D53"/>
    <w:rsid w:val="00B72B31"/>
    <w:rsid w:val="00B72C97"/>
    <w:rsid w:val="00B73085"/>
    <w:rsid w:val="00B739F6"/>
    <w:rsid w:val="00B73D69"/>
    <w:rsid w:val="00B73D6C"/>
    <w:rsid w:val="00B74275"/>
    <w:rsid w:val="00B743F3"/>
    <w:rsid w:val="00B74523"/>
    <w:rsid w:val="00B747E4"/>
    <w:rsid w:val="00B748E7"/>
    <w:rsid w:val="00B74A08"/>
    <w:rsid w:val="00B74B45"/>
    <w:rsid w:val="00B74DA6"/>
    <w:rsid w:val="00B756C7"/>
    <w:rsid w:val="00B759E0"/>
    <w:rsid w:val="00B75A02"/>
    <w:rsid w:val="00B75BB0"/>
    <w:rsid w:val="00B768FC"/>
    <w:rsid w:val="00B76937"/>
    <w:rsid w:val="00B77C10"/>
    <w:rsid w:val="00B77FCF"/>
    <w:rsid w:val="00B80398"/>
    <w:rsid w:val="00B80A6F"/>
    <w:rsid w:val="00B80C9E"/>
    <w:rsid w:val="00B8163D"/>
    <w:rsid w:val="00B81A32"/>
    <w:rsid w:val="00B81A6C"/>
    <w:rsid w:val="00B81EC0"/>
    <w:rsid w:val="00B81FF4"/>
    <w:rsid w:val="00B82665"/>
    <w:rsid w:val="00B8266A"/>
    <w:rsid w:val="00B827F4"/>
    <w:rsid w:val="00B82CED"/>
    <w:rsid w:val="00B8357A"/>
    <w:rsid w:val="00B836DD"/>
    <w:rsid w:val="00B8392B"/>
    <w:rsid w:val="00B83EFD"/>
    <w:rsid w:val="00B84195"/>
    <w:rsid w:val="00B8458E"/>
    <w:rsid w:val="00B8475C"/>
    <w:rsid w:val="00B849D8"/>
    <w:rsid w:val="00B84A12"/>
    <w:rsid w:val="00B84CA2"/>
    <w:rsid w:val="00B85150"/>
    <w:rsid w:val="00B85235"/>
    <w:rsid w:val="00B85CE6"/>
    <w:rsid w:val="00B85DE5"/>
    <w:rsid w:val="00B85E1F"/>
    <w:rsid w:val="00B8667D"/>
    <w:rsid w:val="00B86693"/>
    <w:rsid w:val="00B8745A"/>
    <w:rsid w:val="00B877A2"/>
    <w:rsid w:val="00B879D1"/>
    <w:rsid w:val="00B90032"/>
    <w:rsid w:val="00B909C2"/>
    <w:rsid w:val="00B90DEF"/>
    <w:rsid w:val="00B90F73"/>
    <w:rsid w:val="00B913FB"/>
    <w:rsid w:val="00B91EDB"/>
    <w:rsid w:val="00B9287B"/>
    <w:rsid w:val="00B92892"/>
    <w:rsid w:val="00B92D99"/>
    <w:rsid w:val="00B937C4"/>
    <w:rsid w:val="00B93AED"/>
    <w:rsid w:val="00B93B1A"/>
    <w:rsid w:val="00B93B59"/>
    <w:rsid w:val="00B9406A"/>
    <w:rsid w:val="00B9408D"/>
    <w:rsid w:val="00B94216"/>
    <w:rsid w:val="00B942C4"/>
    <w:rsid w:val="00B9499D"/>
    <w:rsid w:val="00B94A35"/>
    <w:rsid w:val="00B94BB8"/>
    <w:rsid w:val="00B95145"/>
    <w:rsid w:val="00B9527D"/>
    <w:rsid w:val="00B956C8"/>
    <w:rsid w:val="00B9599E"/>
    <w:rsid w:val="00B96723"/>
    <w:rsid w:val="00B9696B"/>
    <w:rsid w:val="00B97484"/>
    <w:rsid w:val="00B979BA"/>
    <w:rsid w:val="00B97D8F"/>
    <w:rsid w:val="00BA076A"/>
    <w:rsid w:val="00BA0D06"/>
    <w:rsid w:val="00BA120D"/>
    <w:rsid w:val="00BA2280"/>
    <w:rsid w:val="00BA2323"/>
    <w:rsid w:val="00BA2A08"/>
    <w:rsid w:val="00BA2A31"/>
    <w:rsid w:val="00BA2D58"/>
    <w:rsid w:val="00BA32E2"/>
    <w:rsid w:val="00BA41E5"/>
    <w:rsid w:val="00BA43C4"/>
    <w:rsid w:val="00BA4DFD"/>
    <w:rsid w:val="00BA4EC4"/>
    <w:rsid w:val="00BA55EC"/>
    <w:rsid w:val="00BA56D2"/>
    <w:rsid w:val="00BA5F4F"/>
    <w:rsid w:val="00BA66CE"/>
    <w:rsid w:val="00BA6CF2"/>
    <w:rsid w:val="00BA6E8B"/>
    <w:rsid w:val="00BA7248"/>
    <w:rsid w:val="00BA76E0"/>
    <w:rsid w:val="00BB0320"/>
    <w:rsid w:val="00BB0625"/>
    <w:rsid w:val="00BB0D48"/>
    <w:rsid w:val="00BB100E"/>
    <w:rsid w:val="00BB16F0"/>
    <w:rsid w:val="00BB216D"/>
    <w:rsid w:val="00BB24A6"/>
    <w:rsid w:val="00BB2A25"/>
    <w:rsid w:val="00BB2AE0"/>
    <w:rsid w:val="00BB2B20"/>
    <w:rsid w:val="00BB2C75"/>
    <w:rsid w:val="00BB2CFD"/>
    <w:rsid w:val="00BB2DEE"/>
    <w:rsid w:val="00BB32EC"/>
    <w:rsid w:val="00BB3BF1"/>
    <w:rsid w:val="00BB3D0D"/>
    <w:rsid w:val="00BB3D94"/>
    <w:rsid w:val="00BB42D8"/>
    <w:rsid w:val="00BB4CEF"/>
    <w:rsid w:val="00BB5192"/>
    <w:rsid w:val="00BB51E9"/>
    <w:rsid w:val="00BB5989"/>
    <w:rsid w:val="00BB60EE"/>
    <w:rsid w:val="00BB6101"/>
    <w:rsid w:val="00BB6153"/>
    <w:rsid w:val="00BB66F1"/>
    <w:rsid w:val="00BB676F"/>
    <w:rsid w:val="00BB68C7"/>
    <w:rsid w:val="00BB7128"/>
    <w:rsid w:val="00BB722B"/>
    <w:rsid w:val="00BB7649"/>
    <w:rsid w:val="00BB7C16"/>
    <w:rsid w:val="00BC0035"/>
    <w:rsid w:val="00BC00CA"/>
    <w:rsid w:val="00BC0FDC"/>
    <w:rsid w:val="00BC1AC2"/>
    <w:rsid w:val="00BC1AF2"/>
    <w:rsid w:val="00BC217E"/>
    <w:rsid w:val="00BC231F"/>
    <w:rsid w:val="00BC251D"/>
    <w:rsid w:val="00BC29EB"/>
    <w:rsid w:val="00BC2AF5"/>
    <w:rsid w:val="00BC2C99"/>
    <w:rsid w:val="00BC3053"/>
    <w:rsid w:val="00BC36A5"/>
    <w:rsid w:val="00BC37AB"/>
    <w:rsid w:val="00BC389E"/>
    <w:rsid w:val="00BC3E87"/>
    <w:rsid w:val="00BC3F78"/>
    <w:rsid w:val="00BC4230"/>
    <w:rsid w:val="00BC45C2"/>
    <w:rsid w:val="00BC4A2A"/>
    <w:rsid w:val="00BC4B40"/>
    <w:rsid w:val="00BC4D2E"/>
    <w:rsid w:val="00BC4E25"/>
    <w:rsid w:val="00BC5B3B"/>
    <w:rsid w:val="00BC5DEC"/>
    <w:rsid w:val="00BC6302"/>
    <w:rsid w:val="00BC64DD"/>
    <w:rsid w:val="00BC66F1"/>
    <w:rsid w:val="00BC6C63"/>
    <w:rsid w:val="00BC6E64"/>
    <w:rsid w:val="00BC6EA9"/>
    <w:rsid w:val="00BC7174"/>
    <w:rsid w:val="00BC7703"/>
    <w:rsid w:val="00BC7AF3"/>
    <w:rsid w:val="00BD028D"/>
    <w:rsid w:val="00BD0629"/>
    <w:rsid w:val="00BD06DE"/>
    <w:rsid w:val="00BD12EF"/>
    <w:rsid w:val="00BD287B"/>
    <w:rsid w:val="00BD2DD1"/>
    <w:rsid w:val="00BD2F8B"/>
    <w:rsid w:val="00BD32DE"/>
    <w:rsid w:val="00BD3507"/>
    <w:rsid w:val="00BD3851"/>
    <w:rsid w:val="00BD3C06"/>
    <w:rsid w:val="00BD3D12"/>
    <w:rsid w:val="00BD4127"/>
    <w:rsid w:val="00BD48AC"/>
    <w:rsid w:val="00BD4D19"/>
    <w:rsid w:val="00BD5B3D"/>
    <w:rsid w:val="00BD5D20"/>
    <w:rsid w:val="00BD5F1A"/>
    <w:rsid w:val="00BD627A"/>
    <w:rsid w:val="00BD62FD"/>
    <w:rsid w:val="00BD79F6"/>
    <w:rsid w:val="00BE004B"/>
    <w:rsid w:val="00BE0346"/>
    <w:rsid w:val="00BE1085"/>
    <w:rsid w:val="00BE10E6"/>
    <w:rsid w:val="00BE11E8"/>
    <w:rsid w:val="00BE1234"/>
    <w:rsid w:val="00BE147D"/>
    <w:rsid w:val="00BE1BBD"/>
    <w:rsid w:val="00BE2160"/>
    <w:rsid w:val="00BE216A"/>
    <w:rsid w:val="00BE262F"/>
    <w:rsid w:val="00BE2663"/>
    <w:rsid w:val="00BE268B"/>
    <w:rsid w:val="00BE2722"/>
    <w:rsid w:val="00BE27F5"/>
    <w:rsid w:val="00BE2D94"/>
    <w:rsid w:val="00BE2FA6"/>
    <w:rsid w:val="00BE32D5"/>
    <w:rsid w:val="00BE333F"/>
    <w:rsid w:val="00BE3924"/>
    <w:rsid w:val="00BE3CA2"/>
    <w:rsid w:val="00BE3D32"/>
    <w:rsid w:val="00BE413D"/>
    <w:rsid w:val="00BE4835"/>
    <w:rsid w:val="00BE486E"/>
    <w:rsid w:val="00BE536B"/>
    <w:rsid w:val="00BE58DE"/>
    <w:rsid w:val="00BE5B5D"/>
    <w:rsid w:val="00BE6093"/>
    <w:rsid w:val="00BE60EC"/>
    <w:rsid w:val="00BE6C05"/>
    <w:rsid w:val="00BE6EB2"/>
    <w:rsid w:val="00BE7406"/>
    <w:rsid w:val="00BE7603"/>
    <w:rsid w:val="00BF0161"/>
    <w:rsid w:val="00BF0693"/>
    <w:rsid w:val="00BF0CD6"/>
    <w:rsid w:val="00BF1155"/>
    <w:rsid w:val="00BF164E"/>
    <w:rsid w:val="00BF1B94"/>
    <w:rsid w:val="00BF24DC"/>
    <w:rsid w:val="00BF29A0"/>
    <w:rsid w:val="00BF2F8E"/>
    <w:rsid w:val="00BF3208"/>
    <w:rsid w:val="00BF3279"/>
    <w:rsid w:val="00BF33D6"/>
    <w:rsid w:val="00BF3555"/>
    <w:rsid w:val="00BF3CB1"/>
    <w:rsid w:val="00BF4616"/>
    <w:rsid w:val="00BF4A22"/>
    <w:rsid w:val="00BF4C3F"/>
    <w:rsid w:val="00BF4C93"/>
    <w:rsid w:val="00BF5038"/>
    <w:rsid w:val="00BF6A45"/>
    <w:rsid w:val="00BF7006"/>
    <w:rsid w:val="00BF74C7"/>
    <w:rsid w:val="00BF752B"/>
    <w:rsid w:val="00BF787D"/>
    <w:rsid w:val="00BF7E9D"/>
    <w:rsid w:val="00C00135"/>
    <w:rsid w:val="00C00188"/>
    <w:rsid w:val="00C005E4"/>
    <w:rsid w:val="00C00AEA"/>
    <w:rsid w:val="00C00BE4"/>
    <w:rsid w:val="00C010ED"/>
    <w:rsid w:val="00C013C1"/>
    <w:rsid w:val="00C015F1"/>
    <w:rsid w:val="00C0172A"/>
    <w:rsid w:val="00C01AF6"/>
    <w:rsid w:val="00C01BD2"/>
    <w:rsid w:val="00C01F33"/>
    <w:rsid w:val="00C02C0C"/>
    <w:rsid w:val="00C02C6E"/>
    <w:rsid w:val="00C02CC6"/>
    <w:rsid w:val="00C03308"/>
    <w:rsid w:val="00C0331B"/>
    <w:rsid w:val="00C0337B"/>
    <w:rsid w:val="00C03963"/>
    <w:rsid w:val="00C039FC"/>
    <w:rsid w:val="00C03A1A"/>
    <w:rsid w:val="00C03C53"/>
    <w:rsid w:val="00C03D14"/>
    <w:rsid w:val="00C0403E"/>
    <w:rsid w:val="00C040F7"/>
    <w:rsid w:val="00C043D2"/>
    <w:rsid w:val="00C044AB"/>
    <w:rsid w:val="00C04530"/>
    <w:rsid w:val="00C0532F"/>
    <w:rsid w:val="00C05706"/>
    <w:rsid w:val="00C061B7"/>
    <w:rsid w:val="00C068DC"/>
    <w:rsid w:val="00C06B87"/>
    <w:rsid w:val="00C07377"/>
    <w:rsid w:val="00C0787C"/>
    <w:rsid w:val="00C078B0"/>
    <w:rsid w:val="00C07C82"/>
    <w:rsid w:val="00C100DA"/>
    <w:rsid w:val="00C103D9"/>
    <w:rsid w:val="00C1040E"/>
    <w:rsid w:val="00C1041E"/>
    <w:rsid w:val="00C10478"/>
    <w:rsid w:val="00C10584"/>
    <w:rsid w:val="00C106E5"/>
    <w:rsid w:val="00C1090C"/>
    <w:rsid w:val="00C112F0"/>
    <w:rsid w:val="00C112FA"/>
    <w:rsid w:val="00C11DED"/>
    <w:rsid w:val="00C11E11"/>
    <w:rsid w:val="00C11E4F"/>
    <w:rsid w:val="00C1204D"/>
    <w:rsid w:val="00C12107"/>
    <w:rsid w:val="00C1267B"/>
    <w:rsid w:val="00C12744"/>
    <w:rsid w:val="00C12BFE"/>
    <w:rsid w:val="00C1340F"/>
    <w:rsid w:val="00C13B08"/>
    <w:rsid w:val="00C14552"/>
    <w:rsid w:val="00C1461C"/>
    <w:rsid w:val="00C14963"/>
    <w:rsid w:val="00C14B76"/>
    <w:rsid w:val="00C14D4B"/>
    <w:rsid w:val="00C14E02"/>
    <w:rsid w:val="00C154BB"/>
    <w:rsid w:val="00C159A8"/>
    <w:rsid w:val="00C15A4F"/>
    <w:rsid w:val="00C165C4"/>
    <w:rsid w:val="00C168CE"/>
    <w:rsid w:val="00C169D8"/>
    <w:rsid w:val="00C16A3C"/>
    <w:rsid w:val="00C16E7F"/>
    <w:rsid w:val="00C20486"/>
    <w:rsid w:val="00C20AC9"/>
    <w:rsid w:val="00C215F8"/>
    <w:rsid w:val="00C21864"/>
    <w:rsid w:val="00C218CC"/>
    <w:rsid w:val="00C21A93"/>
    <w:rsid w:val="00C21BFF"/>
    <w:rsid w:val="00C22032"/>
    <w:rsid w:val="00C221CA"/>
    <w:rsid w:val="00C225CD"/>
    <w:rsid w:val="00C225FC"/>
    <w:rsid w:val="00C22739"/>
    <w:rsid w:val="00C228BC"/>
    <w:rsid w:val="00C2299F"/>
    <w:rsid w:val="00C22ABC"/>
    <w:rsid w:val="00C22C85"/>
    <w:rsid w:val="00C2309B"/>
    <w:rsid w:val="00C232AC"/>
    <w:rsid w:val="00C2377D"/>
    <w:rsid w:val="00C23790"/>
    <w:rsid w:val="00C239C8"/>
    <w:rsid w:val="00C23B96"/>
    <w:rsid w:val="00C23E64"/>
    <w:rsid w:val="00C23FB7"/>
    <w:rsid w:val="00C24398"/>
    <w:rsid w:val="00C24654"/>
    <w:rsid w:val="00C247F0"/>
    <w:rsid w:val="00C25389"/>
    <w:rsid w:val="00C25D41"/>
    <w:rsid w:val="00C25D52"/>
    <w:rsid w:val="00C26240"/>
    <w:rsid w:val="00C26AAD"/>
    <w:rsid w:val="00C270CF"/>
    <w:rsid w:val="00C27407"/>
    <w:rsid w:val="00C277C8"/>
    <w:rsid w:val="00C279B5"/>
    <w:rsid w:val="00C27B65"/>
    <w:rsid w:val="00C27C45"/>
    <w:rsid w:val="00C31D88"/>
    <w:rsid w:val="00C31DAF"/>
    <w:rsid w:val="00C31F4E"/>
    <w:rsid w:val="00C320BC"/>
    <w:rsid w:val="00C32368"/>
    <w:rsid w:val="00C324B1"/>
    <w:rsid w:val="00C33514"/>
    <w:rsid w:val="00C34189"/>
    <w:rsid w:val="00C342E2"/>
    <w:rsid w:val="00C347DD"/>
    <w:rsid w:val="00C34B27"/>
    <w:rsid w:val="00C358E5"/>
    <w:rsid w:val="00C35BCE"/>
    <w:rsid w:val="00C35F64"/>
    <w:rsid w:val="00C3656A"/>
    <w:rsid w:val="00C369BE"/>
    <w:rsid w:val="00C36BB9"/>
    <w:rsid w:val="00C37172"/>
    <w:rsid w:val="00C3719D"/>
    <w:rsid w:val="00C37A36"/>
    <w:rsid w:val="00C37A69"/>
    <w:rsid w:val="00C37CB2"/>
    <w:rsid w:val="00C40FE4"/>
    <w:rsid w:val="00C412B4"/>
    <w:rsid w:val="00C4172C"/>
    <w:rsid w:val="00C41741"/>
    <w:rsid w:val="00C42189"/>
    <w:rsid w:val="00C42665"/>
    <w:rsid w:val="00C42695"/>
    <w:rsid w:val="00C42862"/>
    <w:rsid w:val="00C4351B"/>
    <w:rsid w:val="00C4389B"/>
    <w:rsid w:val="00C43B5D"/>
    <w:rsid w:val="00C4453C"/>
    <w:rsid w:val="00C44600"/>
    <w:rsid w:val="00C447FD"/>
    <w:rsid w:val="00C452B7"/>
    <w:rsid w:val="00C4533C"/>
    <w:rsid w:val="00C4547A"/>
    <w:rsid w:val="00C45989"/>
    <w:rsid w:val="00C46963"/>
    <w:rsid w:val="00C46DBD"/>
    <w:rsid w:val="00C471A3"/>
    <w:rsid w:val="00C473A5"/>
    <w:rsid w:val="00C47C70"/>
    <w:rsid w:val="00C47EC8"/>
    <w:rsid w:val="00C50114"/>
    <w:rsid w:val="00C50B58"/>
    <w:rsid w:val="00C519F5"/>
    <w:rsid w:val="00C51C5E"/>
    <w:rsid w:val="00C52261"/>
    <w:rsid w:val="00C522E2"/>
    <w:rsid w:val="00C5248C"/>
    <w:rsid w:val="00C5255C"/>
    <w:rsid w:val="00C52F0E"/>
    <w:rsid w:val="00C5310C"/>
    <w:rsid w:val="00C53251"/>
    <w:rsid w:val="00C54995"/>
    <w:rsid w:val="00C54B71"/>
    <w:rsid w:val="00C54D41"/>
    <w:rsid w:val="00C54F19"/>
    <w:rsid w:val="00C55707"/>
    <w:rsid w:val="00C5571C"/>
    <w:rsid w:val="00C55EEB"/>
    <w:rsid w:val="00C55F37"/>
    <w:rsid w:val="00C5626E"/>
    <w:rsid w:val="00C5630B"/>
    <w:rsid w:val="00C5638D"/>
    <w:rsid w:val="00C56767"/>
    <w:rsid w:val="00C57326"/>
    <w:rsid w:val="00C60721"/>
    <w:rsid w:val="00C60783"/>
    <w:rsid w:val="00C60B7D"/>
    <w:rsid w:val="00C60C03"/>
    <w:rsid w:val="00C612F2"/>
    <w:rsid w:val="00C61C10"/>
    <w:rsid w:val="00C61E0B"/>
    <w:rsid w:val="00C61E8C"/>
    <w:rsid w:val="00C620F6"/>
    <w:rsid w:val="00C6236D"/>
    <w:rsid w:val="00C624ED"/>
    <w:rsid w:val="00C629A4"/>
    <w:rsid w:val="00C62EDD"/>
    <w:rsid w:val="00C63601"/>
    <w:rsid w:val="00C639A3"/>
    <w:rsid w:val="00C641A3"/>
    <w:rsid w:val="00C641CA"/>
    <w:rsid w:val="00C644BE"/>
    <w:rsid w:val="00C64672"/>
    <w:rsid w:val="00C64889"/>
    <w:rsid w:val="00C64E21"/>
    <w:rsid w:val="00C65383"/>
    <w:rsid w:val="00C6641A"/>
    <w:rsid w:val="00C66C0A"/>
    <w:rsid w:val="00C671C4"/>
    <w:rsid w:val="00C67D20"/>
    <w:rsid w:val="00C67E54"/>
    <w:rsid w:val="00C700CB"/>
    <w:rsid w:val="00C70455"/>
    <w:rsid w:val="00C70697"/>
    <w:rsid w:val="00C7095F"/>
    <w:rsid w:val="00C71FC1"/>
    <w:rsid w:val="00C72008"/>
    <w:rsid w:val="00C72093"/>
    <w:rsid w:val="00C723E3"/>
    <w:rsid w:val="00C7263A"/>
    <w:rsid w:val="00C72770"/>
    <w:rsid w:val="00C72B37"/>
    <w:rsid w:val="00C72CD2"/>
    <w:rsid w:val="00C72EF4"/>
    <w:rsid w:val="00C72F1F"/>
    <w:rsid w:val="00C73A93"/>
    <w:rsid w:val="00C73B7F"/>
    <w:rsid w:val="00C73E18"/>
    <w:rsid w:val="00C73E7A"/>
    <w:rsid w:val="00C7435A"/>
    <w:rsid w:val="00C7438C"/>
    <w:rsid w:val="00C744FE"/>
    <w:rsid w:val="00C74679"/>
    <w:rsid w:val="00C7471D"/>
    <w:rsid w:val="00C748AD"/>
    <w:rsid w:val="00C748DD"/>
    <w:rsid w:val="00C74B83"/>
    <w:rsid w:val="00C74BFE"/>
    <w:rsid w:val="00C75CB0"/>
    <w:rsid w:val="00C75D2F"/>
    <w:rsid w:val="00C7646B"/>
    <w:rsid w:val="00C767BE"/>
    <w:rsid w:val="00C76E18"/>
    <w:rsid w:val="00C76E3C"/>
    <w:rsid w:val="00C77E81"/>
    <w:rsid w:val="00C77F90"/>
    <w:rsid w:val="00C80456"/>
    <w:rsid w:val="00C8045A"/>
    <w:rsid w:val="00C807B8"/>
    <w:rsid w:val="00C8086B"/>
    <w:rsid w:val="00C808E9"/>
    <w:rsid w:val="00C80A0C"/>
    <w:rsid w:val="00C81176"/>
    <w:rsid w:val="00C81293"/>
    <w:rsid w:val="00C81568"/>
    <w:rsid w:val="00C81850"/>
    <w:rsid w:val="00C820BB"/>
    <w:rsid w:val="00C82153"/>
    <w:rsid w:val="00C8224D"/>
    <w:rsid w:val="00C82628"/>
    <w:rsid w:val="00C833F2"/>
    <w:rsid w:val="00C8357E"/>
    <w:rsid w:val="00C837CF"/>
    <w:rsid w:val="00C840A3"/>
    <w:rsid w:val="00C840BD"/>
    <w:rsid w:val="00C8431E"/>
    <w:rsid w:val="00C8482C"/>
    <w:rsid w:val="00C84882"/>
    <w:rsid w:val="00C8505E"/>
    <w:rsid w:val="00C85610"/>
    <w:rsid w:val="00C857E4"/>
    <w:rsid w:val="00C85C4A"/>
    <w:rsid w:val="00C87093"/>
    <w:rsid w:val="00C872CF"/>
    <w:rsid w:val="00C878E4"/>
    <w:rsid w:val="00C9027A"/>
    <w:rsid w:val="00C9068E"/>
    <w:rsid w:val="00C9100A"/>
    <w:rsid w:val="00C91101"/>
    <w:rsid w:val="00C91EBF"/>
    <w:rsid w:val="00C91F3A"/>
    <w:rsid w:val="00C92473"/>
    <w:rsid w:val="00C92E53"/>
    <w:rsid w:val="00C92F32"/>
    <w:rsid w:val="00C93175"/>
    <w:rsid w:val="00C934C2"/>
    <w:rsid w:val="00C93713"/>
    <w:rsid w:val="00C93814"/>
    <w:rsid w:val="00C93904"/>
    <w:rsid w:val="00C93C4B"/>
    <w:rsid w:val="00C93E09"/>
    <w:rsid w:val="00C944AB"/>
    <w:rsid w:val="00C94B51"/>
    <w:rsid w:val="00C94DE9"/>
    <w:rsid w:val="00C951E4"/>
    <w:rsid w:val="00C95442"/>
    <w:rsid w:val="00C95631"/>
    <w:rsid w:val="00C95996"/>
    <w:rsid w:val="00C95A0D"/>
    <w:rsid w:val="00C95B40"/>
    <w:rsid w:val="00C95C3E"/>
    <w:rsid w:val="00C95E7A"/>
    <w:rsid w:val="00C95EE5"/>
    <w:rsid w:val="00C9618F"/>
    <w:rsid w:val="00C963C5"/>
    <w:rsid w:val="00C96B71"/>
    <w:rsid w:val="00C9731C"/>
    <w:rsid w:val="00C979E4"/>
    <w:rsid w:val="00C97B7D"/>
    <w:rsid w:val="00C97D41"/>
    <w:rsid w:val="00C97D90"/>
    <w:rsid w:val="00CA0080"/>
    <w:rsid w:val="00CA0ADE"/>
    <w:rsid w:val="00CA158A"/>
    <w:rsid w:val="00CA1883"/>
    <w:rsid w:val="00CA1ED8"/>
    <w:rsid w:val="00CA279B"/>
    <w:rsid w:val="00CA3160"/>
    <w:rsid w:val="00CA3221"/>
    <w:rsid w:val="00CA3390"/>
    <w:rsid w:val="00CA375E"/>
    <w:rsid w:val="00CA442D"/>
    <w:rsid w:val="00CA44C8"/>
    <w:rsid w:val="00CA49C7"/>
    <w:rsid w:val="00CA4D16"/>
    <w:rsid w:val="00CA500D"/>
    <w:rsid w:val="00CA5167"/>
    <w:rsid w:val="00CA53B2"/>
    <w:rsid w:val="00CA5E29"/>
    <w:rsid w:val="00CA5E74"/>
    <w:rsid w:val="00CA5F59"/>
    <w:rsid w:val="00CA620D"/>
    <w:rsid w:val="00CA623D"/>
    <w:rsid w:val="00CA6CAA"/>
    <w:rsid w:val="00CA7045"/>
    <w:rsid w:val="00CA7D0A"/>
    <w:rsid w:val="00CA7D6D"/>
    <w:rsid w:val="00CA7DEB"/>
    <w:rsid w:val="00CB1556"/>
    <w:rsid w:val="00CB1593"/>
    <w:rsid w:val="00CB17C5"/>
    <w:rsid w:val="00CB1F63"/>
    <w:rsid w:val="00CB2206"/>
    <w:rsid w:val="00CB2804"/>
    <w:rsid w:val="00CB2C83"/>
    <w:rsid w:val="00CB30E5"/>
    <w:rsid w:val="00CB3486"/>
    <w:rsid w:val="00CB3583"/>
    <w:rsid w:val="00CB423C"/>
    <w:rsid w:val="00CB4547"/>
    <w:rsid w:val="00CB4960"/>
    <w:rsid w:val="00CB4ED7"/>
    <w:rsid w:val="00CB536A"/>
    <w:rsid w:val="00CB5968"/>
    <w:rsid w:val="00CB599A"/>
    <w:rsid w:val="00CB5CA6"/>
    <w:rsid w:val="00CB5CC2"/>
    <w:rsid w:val="00CB6045"/>
    <w:rsid w:val="00CB6535"/>
    <w:rsid w:val="00CB6714"/>
    <w:rsid w:val="00CB6B3C"/>
    <w:rsid w:val="00CB6B53"/>
    <w:rsid w:val="00CB6FE4"/>
    <w:rsid w:val="00CB7170"/>
    <w:rsid w:val="00CB71CB"/>
    <w:rsid w:val="00CB7B1F"/>
    <w:rsid w:val="00CC040E"/>
    <w:rsid w:val="00CC0489"/>
    <w:rsid w:val="00CC111F"/>
    <w:rsid w:val="00CC181A"/>
    <w:rsid w:val="00CC1A00"/>
    <w:rsid w:val="00CC1A28"/>
    <w:rsid w:val="00CC1FEA"/>
    <w:rsid w:val="00CC2011"/>
    <w:rsid w:val="00CC20AF"/>
    <w:rsid w:val="00CC235B"/>
    <w:rsid w:val="00CC23C0"/>
    <w:rsid w:val="00CC2400"/>
    <w:rsid w:val="00CC25EA"/>
    <w:rsid w:val="00CC287E"/>
    <w:rsid w:val="00CC2AE3"/>
    <w:rsid w:val="00CC30B8"/>
    <w:rsid w:val="00CC30DE"/>
    <w:rsid w:val="00CC3A35"/>
    <w:rsid w:val="00CC3B99"/>
    <w:rsid w:val="00CC3BD1"/>
    <w:rsid w:val="00CC3E2D"/>
    <w:rsid w:val="00CC3EA0"/>
    <w:rsid w:val="00CC3F2B"/>
    <w:rsid w:val="00CC3FEB"/>
    <w:rsid w:val="00CC4034"/>
    <w:rsid w:val="00CC412A"/>
    <w:rsid w:val="00CC46CE"/>
    <w:rsid w:val="00CC4ACA"/>
    <w:rsid w:val="00CC4B54"/>
    <w:rsid w:val="00CC51EE"/>
    <w:rsid w:val="00CC7057"/>
    <w:rsid w:val="00CC7311"/>
    <w:rsid w:val="00CC7383"/>
    <w:rsid w:val="00CC7400"/>
    <w:rsid w:val="00CC7ADA"/>
    <w:rsid w:val="00CC7B45"/>
    <w:rsid w:val="00CD024A"/>
    <w:rsid w:val="00CD0865"/>
    <w:rsid w:val="00CD08A4"/>
    <w:rsid w:val="00CD0C3F"/>
    <w:rsid w:val="00CD0CA9"/>
    <w:rsid w:val="00CD1188"/>
    <w:rsid w:val="00CD11EE"/>
    <w:rsid w:val="00CD1EE4"/>
    <w:rsid w:val="00CD2659"/>
    <w:rsid w:val="00CD2A3C"/>
    <w:rsid w:val="00CD2EC6"/>
    <w:rsid w:val="00CD2ED1"/>
    <w:rsid w:val="00CD2F5A"/>
    <w:rsid w:val="00CD337B"/>
    <w:rsid w:val="00CD38C5"/>
    <w:rsid w:val="00CD3967"/>
    <w:rsid w:val="00CD3A48"/>
    <w:rsid w:val="00CD447B"/>
    <w:rsid w:val="00CD466E"/>
    <w:rsid w:val="00CD59B0"/>
    <w:rsid w:val="00CD5CB4"/>
    <w:rsid w:val="00CD7887"/>
    <w:rsid w:val="00CE0424"/>
    <w:rsid w:val="00CE097A"/>
    <w:rsid w:val="00CE0BF7"/>
    <w:rsid w:val="00CE0C12"/>
    <w:rsid w:val="00CE0E3C"/>
    <w:rsid w:val="00CE0E5B"/>
    <w:rsid w:val="00CE129C"/>
    <w:rsid w:val="00CE1466"/>
    <w:rsid w:val="00CE15A4"/>
    <w:rsid w:val="00CE1D87"/>
    <w:rsid w:val="00CE1F75"/>
    <w:rsid w:val="00CE2531"/>
    <w:rsid w:val="00CE2870"/>
    <w:rsid w:val="00CE2FC9"/>
    <w:rsid w:val="00CE3005"/>
    <w:rsid w:val="00CE316A"/>
    <w:rsid w:val="00CE365C"/>
    <w:rsid w:val="00CE36A6"/>
    <w:rsid w:val="00CE45D2"/>
    <w:rsid w:val="00CE484B"/>
    <w:rsid w:val="00CE4BE3"/>
    <w:rsid w:val="00CE502A"/>
    <w:rsid w:val="00CE5431"/>
    <w:rsid w:val="00CE595F"/>
    <w:rsid w:val="00CE5BAC"/>
    <w:rsid w:val="00CE646E"/>
    <w:rsid w:val="00CE6497"/>
    <w:rsid w:val="00CE6C22"/>
    <w:rsid w:val="00CE715D"/>
    <w:rsid w:val="00CE7561"/>
    <w:rsid w:val="00CE7D67"/>
    <w:rsid w:val="00CE7E31"/>
    <w:rsid w:val="00CE7EB0"/>
    <w:rsid w:val="00CE7FCE"/>
    <w:rsid w:val="00CF007F"/>
    <w:rsid w:val="00CF05D4"/>
    <w:rsid w:val="00CF07CC"/>
    <w:rsid w:val="00CF0865"/>
    <w:rsid w:val="00CF0933"/>
    <w:rsid w:val="00CF0EA5"/>
    <w:rsid w:val="00CF1354"/>
    <w:rsid w:val="00CF1698"/>
    <w:rsid w:val="00CF1C48"/>
    <w:rsid w:val="00CF20C9"/>
    <w:rsid w:val="00CF24EE"/>
    <w:rsid w:val="00CF2669"/>
    <w:rsid w:val="00CF2710"/>
    <w:rsid w:val="00CF2885"/>
    <w:rsid w:val="00CF3B1F"/>
    <w:rsid w:val="00CF3BF6"/>
    <w:rsid w:val="00CF43A1"/>
    <w:rsid w:val="00CF47EF"/>
    <w:rsid w:val="00CF4829"/>
    <w:rsid w:val="00CF4F41"/>
    <w:rsid w:val="00CF5260"/>
    <w:rsid w:val="00CF531A"/>
    <w:rsid w:val="00CF5DCD"/>
    <w:rsid w:val="00CF6150"/>
    <w:rsid w:val="00CF625B"/>
    <w:rsid w:val="00CF63DC"/>
    <w:rsid w:val="00CF6651"/>
    <w:rsid w:val="00CF687E"/>
    <w:rsid w:val="00CF6BBF"/>
    <w:rsid w:val="00CF6FDA"/>
    <w:rsid w:val="00CF70F8"/>
    <w:rsid w:val="00D004EF"/>
    <w:rsid w:val="00D00C39"/>
    <w:rsid w:val="00D00F9E"/>
    <w:rsid w:val="00D014E9"/>
    <w:rsid w:val="00D0244E"/>
    <w:rsid w:val="00D02775"/>
    <w:rsid w:val="00D02DAD"/>
    <w:rsid w:val="00D02F7D"/>
    <w:rsid w:val="00D030F7"/>
    <w:rsid w:val="00D0349B"/>
    <w:rsid w:val="00D03E26"/>
    <w:rsid w:val="00D03FAB"/>
    <w:rsid w:val="00D044EB"/>
    <w:rsid w:val="00D0467F"/>
    <w:rsid w:val="00D048B5"/>
    <w:rsid w:val="00D0517B"/>
    <w:rsid w:val="00D0596C"/>
    <w:rsid w:val="00D05973"/>
    <w:rsid w:val="00D0634C"/>
    <w:rsid w:val="00D068B5"/>
    <w:rsid w:val="00D06E5F"/>
    <w:rsid w:val="00D0713C"/>
    <w:rsid w:val="00D0771B"/>
    <w:rsid w:val="00D0789D"/>
    <w:rsid w:val="00D07DFC"/>
    <w:rsid w:val="00D10249"/>
    <w:rsid w:val="00D108C0"/>
    <w:rsid w:val="00D10953"/>
    <w:rsid w:val="00D1096A"/>
    <w:rsid w:val="00D10CA0"/>
    <w:rsid w:val="00D10D6C"/>
    <w:rsid w:val="00D10DEC"/>
    <w:rsid w:val="00D113DD"/>
    <w:rsid w:val="00D115C3"/>
    <w:rsid w:val="00D11897"/>
    <w:rsid w:val="00D11B6C"/>
    <w:rsid w:val="00D128DE"/>
    <w:rsid w:val="00D12C3C"/>
    <w:rsid w:val="00D12D14"/>
    <w:rsid w:val="00D13135"/>
    <w:rsid w:val="00D13BE8"/>
    <w:rsid w:val="00D13D39"/>
    <w:rsid w:val="00D13E0F"/>
    <w:rsid w:val="00D13E4E"/>
    <w:rsid w:val="00D13ED1"/>
    <w:rsid w:val="00D14514"/>
    <w:rsid w:val="00D1491A"/>
    <w:rsid w:val="00D14A09"/>
    <w:rsid w:val="00D14D3A"/>
    <w:rsid w:val="00D14DF1"/>
    <w:rsid w:val="00D15125"/>
    <w:rsid w:val="00D15722"/>
    <w:rsid w:val="00D15F7F"/>
    <w:rsid w:val="00D15FBC"/>
    <w:rsid w:val="00D161B5"/>
    <w:rsid w:val="00D168F7"/>
    <w:rsid w:val="00D1750E"/>
    <w:rsid w:val="00D20128"/>
    <w:rsid w:val="00D208EA"/>
    <w:rsid w:val="00D20CD3"/>
    <w:rsid w:val="00D21306"/>
    <w:rsid w:val="00D2143B"/>
    <w:rsid w:val="00D215B2"/>
    <w:rsid w:val="00D2195D"/>
    <w:rsid w:val="00D21FED"/>
    <w:rsid w:val="00D22263"/>
    <w:rsid w:val="00D22485"/>
    <w:rsid w:val="00D227E3"/>
    <w:rsid w:val="00D228B1"/>
    <w:rsid w:val="00D239A7"/>
    <w:rsid w:val="00D23F47"/>
    <w:rsid w:val="00D23FA2"/>
    <w:rsid w:val="00D23FF6"/>
    <w:rsid w:val="00D250B8"/>
    <w:rsid w:val="00D254DD"/>
    <w:rsid w:val="00D256D4"/>
    <w:rsid w:val="00D25B5D"/>
    <w:rsid w:val="00D25F52"/>
    <w:rsid w:val="00D26144"/>
    <w:rsid w:val="00D261BD"/>
    <w:rsid w:val="00D262D1"/>
    <w:rsid w:val="00D26D45"/>
    <w:rsid w:val="00D276A4"/>
    <w:rsid w:val="00D277F8"/>
    <w:rsid w:val="00D30335"/>
    <w:rsid w:val="00D30F76"/>
    <w:rsid w:val="00D3105A"/>
    <w:rsid w:val="00D3106B"/>
    <w:rsid w:val="00D3112A"/>
    <w:rsid w:val="00D3128B"/>
    <w:rsid w:val="00D31363"/>
    <w:rsid w:val="00D31A95"/>
    <w:rsid w:val="00D3263D"/>
    <w:rsid w:val="00D32D64"/>
    <w:rsid w:val="00D3314F"/>
    <w:rsid w:val="00D33296"/>
    <w:rsid w:val="00D33434"/>
    <w:rsid w:val="00D339B8"/>
    <w:rsid w:val="00D33C6A"/>
    <w:rsid w:val="00D34081"/>
    <w:rsid w:val="00D343B4"/>
    <w:rsid w:val="00D34626"/>
    <w:rsid w:val="00D348E9"/>
    <w:rsid w:val="00D35726"/>
    <w:rsid w:val="00D35B6B"/>
    <w:rsid w:val="00D35B8C"/>
    <w:rsid w:val="00D35EF4"/>
    <w:rsid w:val="00D35FAA"/>
    <w:rsid w:val="00D36010"/>
    <w:rsid w:val="00D3636E"/>
    <w:rsid w:val="00D36398"/>
    <w:rsid w:val="00D366DC"/>
    <w:rsid w:val="00D3670D"/>
    <w:rsid w:val="00D36D33"/>
    <w:rsid w:val="00D36E71"/>
    <w:rsid w:val="00D371CC"/>
    <w:rsid w:val="00D37233"/>
    <w:rsid w:val="00D37401"/>
    <w:rsid w:val="00D3749A"/>
    <w:rsid w:val="00D375E4"/>
    <w:rsid w:val="00D3761C"/>
    <w:rsid w:val="00D37A17"/>
    <w:rsid w:val="00D37CE1"/>
    <w:rsid w:val="00D37D87"/>
    <w:rsid w:val="00D4028A"/>
    <w:rsid w:val="00D4041A"/>
    <w:rsid w:val="00D40548"/>
    <w:rsid w:val="00D40596"/>
    <w:rsid w:val="00D40723"/>
    <w:rsid w:val="00D4079E"/>
    <w:rsid w:val="00D40B26"/>
    <w:rsid w:val="00D40B33"/>
    <w:rsid w:val="00D412A2"/>
    <w:rsid w:val="00D417B8"/>
    <w:rsid w:val="00D41B12"/>
    <w:rsid w:val="00D4243E"/>
    <w:rsid w:val="00D4248F"/>
    <w:rsid w:val="00D426F0"/>
    <w:rsid w:val="00D4318F"/>
    <w:rsid w:val="00D432A1"/>
    <w:rsid w:val="00D432B5"/>
    <w:rsid w:val="00D434A3"/>
    <w:rsid w:val="00D434FF"/>
    <w:rsid w:val="00D438BF"/>
    <w:rsid w:val="00D43D1A"/>
    <w:rsid w:val="00D440F8"/>
    <w:rsid w:val="00D44223"/>
    <w:rsid w:val="00D4479D"/>
    <w:rsid w:val="00D44A01"/>
    <w:rsid w:val="00D4548A"/>
    <w:rsid w:val="00D45A6B"/>
    <w:rsid w:val="00D45BB6"/>
    <w:rsid w:val="00D45D51"/>
    <w:rsid w:val="00D46380"/>
    <w:rsid w:val="00D46B56"/>
    <w:rsid w:val="00D470D3"/>
    <w:rsid w:val="00D47CA8"/>
    <w:rsid w:val="00D504EF"/>
    <w:rsid w:val="00D50829"/>
    <w:rsid w:val="00D5187F"/>
    <w:rsid w:val="00D52362"/>
    <w:rsid w:val="00D52885"/>
    <w:rsid w:val="00D528A1"/>
    <w:rsid w:val="00D5314E"/>
    <w:rsid w:val="00D533FE"/>
    <w:rsid w:val="00D5346B"/>
    <w:rsid w:val="00D538B1"/>
    <w:rsid w:val="00D53AC8"/>
    <w:rsid w:val="00D53DAA"/>
    <w:rsid w:val="00D53EB1"/>
    <w:rsid w:val="00D546FF"/>
    <w:rsid w:val="00D5529E"/>
    <w:rsid w:val="00D552A6"/>
    <w:rsid w:val="00D555BF"/>
    <w:rsid w:val="00D55AD5"/>
    <w:rsid w:val="00D570C6"/>
    <w:rsid w:val="00D57156"/>
    <w:rsid w:val="00D571A6"/>
    <w:rsid w:val="00D57213"/>
    <w:rsid w:val="00D576CA"/>
    <w:rsid w:val="00D57A46"/>
    <w:rsid w:val="00D57AFE"/>
    <w:rsid w:val="00D57E0F"/>
    <w:rsid w:val="00D60563"/>
    <w:rsid w:val="00D6085B"/>
    <w:rsid w:val="00D608FC"/>
    <w:rsid w:val="00D60ABF"/>
    <w:rsid w:val="00D60B3A"/>
    <w:rsid w:val="00D61611"/>
    <w:rsid w:val="00D619EE"/>
    <w:rsid w:val="00D61ABE"/>
    <w:rsid w:val="00D61AF5"/>
    <w:rsid w:val="00D61F71"/>
    <w:rsid w:val="00D6210F"/>
    <w:rsid w:val="00D6249E"/>
    <w:rsid w:val="00D624D3"/>
    <w:rsid w:val="00D62A97"/>
    <w:rsid w:val="00D63399"/>
    <w:rsid w:val="00D6390E"/>
    <w:rsid w:val="00D63927"/>
    <w:rsid w:val="00D63A7F"/>
    <w:rsid w:val="00D64B38"/>
    <w:rsid w:val="00D65012"/>
    <w:rsid w:val="00D65183"/>
    <w:rsid w:val="00D652B5"/>
    <w:rsid w:val="00D6547D"/>
    <w:rsid w:val="00D656D3"/>
    <w:rsid w:val="00D65D86"/>
    <w:rsid w:val="00D66155"/>
    <w:rsid w:val="00D669A3"/>
    <w:rsid w:val="00D670A2"/>
    <w:rsid w:val="00D67801"/>
    <w:rsid w:val="00D678B4"/>
    <w:rsid w:val="00D67969"/>
    <w:rsid w:val="00D67ED2"/>
    <w:rsid w:val="00D70375"/>
    <w:rsid w:val="00D70401"/>
    <w:rsid w:val="00D708B0"/>
    <w:rsid w:val="00D70947"/>
    <w:rsid w:val="00D70B77"/>
    <w:rsid w:val="00D70B7C"/>
    <w:rsid w:val="00D70D93"/>
    <w:rsid w:val="00D70F7B"/>
    <w:rsid w:val="00D714DC"/>
    <w:rsid w:val="00D7179A"/>
    <w:rsid w:val="00D71F0D"/>
    <w:rsid w:val="00D730B8"/>
    <w:rsid w:val="00D7359F"/>
    <w:rsid w:val="00D73A08"/>
    <w:rsid w:val="00D73E92"/>
    <w:rsid w:val="00D73F2B"/>
    <w:rsid w:val="00D7409C"/>
    <w:rsid w:val="00D74369"/>
    <w:rsid w:val="00D749D9"/>
    <w:rsid w:val="00D74A61"/>
    <w:rsid w:val="00D74A6B"/>
    <w:rsid w:val="00D74FCE"/>
    <w:rsid w:val="00D75068"/>
    <w:rsid w:val="00D75594"/>
    <w:rsid w:val="00D756DF"/>
    <w:rsid w:val="00D75B3D"/>
    <w:rsid w:val="00D76A88"/>
    <w:rsid w:val="00D76C62"/>
    <w:rsid w:val="00D76CC1"/>
    <w:rsid w:val="00D77549"/>
    <w:rsid w:val="00D7757E"/>
    <w:rsid w:val="00D776E8"/>
    <w:rsid w:val="00D777DB"/>
    <w:rsid w:val="00D77802"/>
    <w:rsid w:val="00D779E9"/>
    <w:rsid w:val="00D77B1D"/>
    <w:rsid w:val="00D77C57"/>
    <w:rsid w:val="00D77DE9"/>
    <w:rsid w:val="00D8021F"/>
    <w:rsid w:val="00D80299"/>
    <w:rsid w:val="00D802FB"/>
    <w:rsid w:val="00D80383"/>
    <w:rsid w:val="00D804A7"/>
    <w:rsid w:val="00D80DEF"/>
    <w:rsid w:val="00D81765"/>
    <w:rsid w:val="00D81AA1"/>
    <w:rsid w:val="00D81BE5"/>
    <w:rsid w:val="00D81EEB"/>
    <w:rsid w:val="00D8205F"/>
    <w:rsid w:val="00D823C6"/>
    <w:rsid w:val="00D82476"/>
    <w:rsid w:val="00D82617"/>
    <w:rsid w:val="00D829DC"/>
    <w:rsid w:val="00D82F12"/>
    <w:rsid w:val="00D82F15"/>
    <w:rsid w:val="00D8327F"/>
    <w:rsid w:val="00D83E41"/>
    <w:rsid w:val="00D83E61"/>
    <w:rsid w:val="00D84250"/>
    <w:rsid w:val="00D84B09"/>
    <w:rsid w:val="00D85AA5"/>
    <w:rsid w:val="00D86075"/>
    <w:rsid w:val="00D86CA3"/>
    <w:rsid w:val="00D87074"/>
    <w:rsid w:val="00D871CE"/>
    <w:rsid w:val="00D871F5"/>
    <w:rsid w:val="00D873D0"/>
    <w:rsid w:val="00D878FE"/>
    <w:rsid w:val="00D87AEF"/>
    <w:rsid w:val="00D87C49"/>
    <w:rsid w:val="00D87C8B"/>
    <w:rsid w:val="00D87FE3"/>
    <w:rsid w:val="00D87FF3"/>
    <w:rsid w:val="00D900A7"/>
    <w:rsid w:val="00D90608"/>
    <w:rsid w:val="00D90A7C"/>
    <w:rsid w:val="00D90AC3"/>
    <w:rsid w:val="00D90C37"/>
    <w:rsid w:val="00D9143D"/>
    <w:rsid w:val="00D9196D"/>
    <w:rsid w:val="00D91B0F"/>
    <w:rsid w:val="00D91BE6"/>
    <w:rsid w:val="00D91C4F"/>
    <w:rsid w:val="00D91D2E"/>
    <w:rsid w:val="00D91F7D"/>
    <w:rsid w:val="00D9246D"/>
    <w:rsid w:val="00D926BE"/>
    <w:rsid w:val="00D92982"/>
    <w:rsid w:val="00D92D00"/>
    <w:rsid w:val="00D92DAC"/>
    <w:rsid w:val="00D92E58"/>
    <w:rsid w:val="00D92E88"/>
    <w:rsid w:val="00D92F48"/>
    <w:rsid w:val="00D93419"/>
    <w:rsid w:val="00D93587"/>
    <w:rsid w:val="00D939B4"/>
    <w:rsid w:val="00D93D7B"/>
    <w:rsid w:val="00D950C9"/>
    <w:rsid w:val="00D95133"/>
    <w:rsid w:val="00D95182"/>
    <w:rsid w:val="00D954D6"/>
    <w:rsid w:val="00D9564F"/>
    <w:rsid w:val="00D95BF1"/>
    <w:rsid w:val="00D965A2"/>
    <w:rsid w:val="00D96A17"/>
    <w:rsid w:val="00D96C30"/>
    <w:rsid w:val="00D96D51"/>
    <w:rsid w:val="00D96ECE"/>
    <w:rsid w:val="00D9713C"/>
    <w:rsid w:val="00D975F5"/>
    <w:rsid w:val="00D9789B"/>
    <w:rsid w:val="00D97C45"/>
    <w:rsid w:val="00D97C86"/>
    <w:rsid w:val="00D97E51"/>
    <w:rsid w:val="00DA0374"/>
    <w:rsid w:val="00DA0BED"/>
    <w:rsid w:val="00DA0C20"/>
    <w:rsid w:val="00DA0F44"/>
    <w:rsid w:val="00DA14A4"/>
    <w:rsid w:val="00DA175E"/>
    <w:rsid w:val="00DA24B2"/>
    <w:rsid w:val="00DA2755"/>
    <w:rsid w:val="00DA2FCB"/>
    <w:rsid w:val="00DA305E"/>
    <w:rsid w:val="00DA30A6"/>
    <w:rsid w:val="00DA327C"/>
    <w:rsid w:val="00DA38D8"/>
    <w:rsid w:val="00DA3A13"/>
    <w:rsid w:val="00DA3AFB"/>
    <w:rsid w:val="00DA3E58"/>
    <w:rsid w:val="00DA3F87"/>
    <w:rsid w:val="00DA3F96"/>
    <w:rsid w:val="00DA4237"/>
    <w:rsid w:val="00DA4837"/>
    <w:rsid w:val="00DA49A2"/>
    <w:rsid w:val="00DA4AA9"/>
    <w:rsid w:val="00DA5417"/>
    <w:rsid w:val="00DA55F5"/>
    <w:rsid w:val="00DA56E8"/>
    <w:rsid w:val="00DA5711"/>
    <w:rsid w:val="00DA59D8"/>
    <w:rsid w:val="00DA5EA7"/>
    <w:rsid w:val="00DA64F8"/>
    <w:rsid w:val="00DA66D3"/>
    <w:rsid w:val="00DA6719"/>
    <w:rsid w:val="00DA6D53"/>
    <w:rsid w:val="00DA751E"/>
    <w:rsid w:val="00DA7881"/>
    <w:rsid w:val="00DA79E5"/>
    <w:rsid w:val="00DA7C88"/>
    <w:rsid w:val="00DA7CDD"/>
    <w:rsid w:val="00DA7EF6"/>
    <w:rsid w:val="00DB0786"/>
    <w:rsid w:val="00DB0A9F"/>
    <w:rsid w:val="00DB0B47"/>
    <w:rsid w:val="00DB1188"/>
    <w:rsid w:val="00DB14CF"/>
    <w:rsid w:val="00DB19EE"/>
    <w:rsid w:val="00DB25BB"/>
    <w:rsid w:val="00DB314E"/>
    <w:rsid w:val="00DB377D"/>
    <w:rsid w:val="00DB3C30"/>
    <w:rsid w:val="00DB3E54"/>
    <w:rsid w:val="00DB4110"/>
    <w:rsid w:val="00DB4241"/>
    <w:rsid w:val="00DB453E"/>
    <w:rsid w:val="00DB4B0A"/>
    <w:rsid w:val="00DB4F0A"/>
    <w:rsid w:val="00DB5510"/>
    <w:rsid w:val="00DB560A"/>
    <w:rsid w:val="00DB57F9"/>
    <w:rsid w:val="00DB5CEF"/>
    <w:rsid w:val="00DB5E33"/>
    <w:rsid w:val="00DB5E54"/>
    <w:rsid w:val="00DB6144"/>
    <w:rsid w:val="00DB66C5"/>
    <w:rsid w:val="00DB6ADC"/>
    <w:rsid w:val="00DB741C"/>
    <w:rsid w:val="00DB75D9"/>
    <w:rsid w:val="00DB7F0A"/>
    <w:rsid w:val="00DC0408"/>
    <w:rsid w:val="00DC11DA"/>
    <w:rsid w:val="00DC141A"/>
    <w:rsid w:val="00DC18D1"/>
    <w:rsid w:val="00DC19AA"/>
    <w:rsid w:val="00DC1F58"/>
    <w:rsid w:val="00DC2785"/>
    <w:rsid w:val="00DC2907"/>
    <w:rsid w:val="00DC2D36"/>
    <w:rsid w:val="00DC3492"/>
    <w:rsid w:val="00DC349B"/>
    <w:rsid w:val="00DC35DC"/>
    <w:rsid w:val="00DC37E8"/>
    <w:rsid w:val="00DC38DC"/>
    <w:rsid w:val="00DC499F"/>
    <w:rsid w:val="00DC4E04"/>
    <w:rsid w:val="00DC5299"/>
    <w:rsid w:val="00DC53EF"/>
    <w:rsid w:val="00DC55D1"/>
    <w:rsid w:val="00DC5FCB"/>
    <w:rsid w:val="00DC657E"/>
    <w:rsid w:val="00DC6599"/>
    <w:rsid w:val="00DC65F7"/>
    <w:rsid w:val="00DC6A43"/>
    <w:rsid w:val="00DC6D45"/>
    <w:rsid w:val="00DC6F42"/>
    <w:rsid w:val="00DC7003"/>
    <w:rsid w:val="00DC7247"/>
    <w:rsid w:val="00DC7B6A"/>
    <w:rsid w:val="00DC7C4B"/>
    <w:rsid w:val="00DC7D12"/>
    <w:rsid w:val="00DC7DC3"/>
    <w:rsid w:val="00DD01E5"/>
    <w:rsid w:val="00DD0268"/>
    <w:rsid w:val="00DD0429"/>
    <w:rsid w:val="00DD046A"/>
    <w:rsid w:val="00DD0562"/>
    <w:rsid w:val="00DD0AE2"/>
    <w:rsid w:val="00DD0D3F"/>
    <w:rsid w:val="00DD11BB"/>
    <w:rsid w:val="00DD1749"/>
    <w:rsid w:val="00DD208A"/>
    <w:rsid w:val="00DD2C53"/>
    <w:rsid w:val="00DD36DB"/>
    <w:rsid w:val="00DD3B26"/>
    <w:rsid w:val="00DD42C6"/>
    <w:rsid w:val="00DD4325"/>
    <w:rsid w:val="00DD495C"/>
    <w:rsid w:val="00DD4E59"/>
    <w:rsid w:val="00DD4FD3"/>
    <w:rsid w:val="00DD52C7"/>
    <w:rsid w:val="00DD5898"/>
    <w:rsid w:val="00DD5AEA"/>
    <w:rsid w:val="00DD5C62"/>
    <w:rsid w:val="00DD5E07"/>
    <w:rsid w:val="00DD6103"/>
    <w:rsid w:val="00DD7B50"/>
    <w:rsid w:val="00DD7F37"/>
    <w:rsid w:val="00DD7F97"/>
    <w:rsid w:val="00DD7FB5"/>
    <w:rsid w:val="00DE03E6"/>
    <w:rsid w:val="00DE0439"/>
    <w:rsid w:val="00DE0B33"/>
    <w:rsid w:val="00DE0D09"/>
    <w:rsid w:val="00DE0F8B"/>
    <w:rsid w:val="00DE1369"/>
    <w:rsid w:val="00DE13A9"/>
    <w:rsid w:val="00DE1CC7"/>
    <w:rsid w:val="00DE24D8"/>
    <w:rsid w:val="00DE24E6"/>
    <w:rsid w:val="00DE2771"/>
    <w:rsid w:val="00DE2848"/>
    <w:rsid w:val="00DE2CF3"/>
    <w:rsid w:val="00DE34C4"/>
    <w:rsid w:val="00DE3649"/>
    <w:rsid w:val="00DE3FB7"/>
    <w:rsid w:val="00DE40CF"/>
    <w:rsid w:val="00DE4A50"/>
    <w:rsid w:val="00DE4E39"/>
    <w:rsid w:val="00DE5206"/>
    <w:rsid w:val="00DE523A"/>
    <w:rsid w:val="00DE55AC"/>
    <w:rsid w:val="00DE5608"/>
    <w:rsid w:val="00DE58D0"/>
    <w:rsid w:val="00DE5CE1"/>
    <w:rsid w:val="00DE5D10"/>
    <w:rsid w:val="00DE5E41"/>
    <w:rsid w:val="00DE654F"/>
    <w:rsid w:val="00DE682D"/>
    <w:rsid w:val="00DE6C13"/>
    <w:rsid w:val="00DE729F"/>
    <w:rsid w:val="00DE767D"/>
    <w:rsid w:val="00DE7B99"/>
    <w:rsid w:val="00DE7C4C"/>
    <w:rsid w:val="00DF002D"/>
    <w:rsid w:val="00DF01F0"/>
    <w:rsid w:val="00DF068A"/>
    <w:rsid w:val="00DF06C8"/>
    <w:rsid w:val="00DF0B6E"/>
    <w:rsid w:val="00DF0E7D"/>
    <w:rsid w:val="00DF11D4"/>
    <w:rsid w:val="00DF14B6"/>
    <w:rsid w:val="00DF15E0"/>
    <w:rsid w:val="00DF207F"/>
    <w:rsid w:val="00DF2211"/>
    <w:rsid w:val="00DF25E8"/>
    <w:rsid w:val="00DF323C"/>
    <w:rsid w:val="00DF3510"/>
    <w:rsid w:val="00DF3761"/>
    <w:rsid w:val="00DF37A0"/>
    <w:rsid w:val="00DF3E92"/>
    <w:rsid w:val="00DF40A4"/>
    <w:rsid w:val="00DF4E01"/>
    <w:rsid w:val="00DF5085"/>
    <w:rsid w:val="00DF5B3C"/>
    <w:rsid w:val="00DF5C95"/>
    <w:rsid w:val="00DF5DE2"/>
    <w:rsid w:val="00DF635B"/>
    <w:rsid w:val="00DF648F"/>
    <w:rsid w:val="00DF6664"/>
    <w:rsid w:val="00DF6A50"/>
    <w:rsid w:val="00DF6D47"/>
    <w:rsid w:val="00DF7380"/>
    <w:rsid w:val="00DF73E0"/>
    <w:rsid w:val="00DF74BE"/>
    <w:rsid w:val="00E00526"/>
    <w:rsid w:val="00E00A71"/>
    <w:rsid w:val="00E00D01"/>
    <w:rsid w:val="00E00ED5"/>
    <w:rsid w:val="00E012EF"/>
    <w:rsid w:val="00E0166E"/>
    <w:rsid w:val="00E0196B"/>
    <w:rsid w:val="00E0196E"/>
    <w:rsid w:val="00E01C9A"/>
    <w:rsid w:val="00E0236B"/>
    <w:rsid w:val="00E0251B"/>
    <w:rsid w:val="00E02E71"/>
    <w:rsid w:val="00E032EC"/>
    <w:rsid w:val="00E0377A"/>
    <w:rsid w:val="00E03813"/>
    <w:rsid w:val="00E039D2"/>
    <w:rsid w:val="00E0427D"/>
    <w:rsid w:val="00E04F6C"/>
    <w:rsid w:val="00E052D6"/>
    <w:rsid w:val="00E05886"/>
    <w:rsid w:val="00E058A0"/>
    <w:rsid w:val="00E05C63"/>
    <w:rsid w:val="00E05C75"/>
    <w:rsid w:val="00E05CD2"/>
    <w:rsid w:val="00E061F8"/>
    <w:rsid w:val="00E062B9"/>
    <w:rsid w:val="00E0677A"/>
    <w:rsid w:val="00E06E16"/>
    <w:rsid w:val="00E101D2"/>
    <w:rsid w:val="00E10341"/>
    <w:rsid w:val="00E110E7"/>
    <w:rsid w:val="00E11228"/>
    <w:rsid w:val="00E11B20"/>
    <w:rsid w:val="00E12127"/>
    <w:rsid w:val="00E12327"/>
    <w:rsid w:val="00E125E0"/>
    <w:rsid w:val="00E12842"/>
    <w:rsid w:val="00E12875"/>
    <w:rsid w:val="00E14BFF"/>
    <w:rsid w:val="00E15AAD"/>
    <w:rsid w:val="00E16570"/>
    <w:rsid w:val="00E16845"/>
    <w:rsid w:val="00E1691A"/>
    <w:rsid w:val="00E16D7D"/>
    <w:rsid w:val="00E17367"/>
    <w:rsid w:val="00E17DD8"/>
    <w:rsid w:val="00E17E31"/>
    <w:rsid w:val="00E17FA2"/>
    <w:rsid w:val="00E2090F"/>
    <w:rsid w:val="00E20DB4"/>
    <w:rsid w:val="00E21099"/>
    <w:rsid w:val="00E2168F"/>
    <w:rsid w:val="00E217BF"/>
    <w:rsid w:val="00E21837"/>
    <w:rsid w:val="00E21AC7"/>
    <w:rsid w:val="00E22169"/>
    <w:rsid w:val="00E22330"/>
    <w:rsid w:val="00E226D9"/>
    <w:rsid w:val="00E22EDA"/>
    <w:rsid w:val="00E22F50"/>
    <w:rsid w:val="00E22F8A"/>
    <w:rsid w:val="00E235D4"/>
    <w:rsid w:val="00E241EE"/>
    <w:rsid w:val="00E244A1"/>
    <w:rsid w:val="00E245EE"/>
    <w:rsid w:val="00E247E9"/>
    <w:rsid w:val="00E25008"/>
    <w:rsid w:val="00E25AE6"/>
    <w:rsid w:val="00E25CCF"/>
    <w:rsid w:val="00E26167"/>
    <w:rsid w:val="00E262F2"/>
    <w:rsid w:val="00E26943"/>
    <w:rsid w:val="00E26B7F"/>
    <w:rsid w:val="00E26CB7"/>
    <w:rsid w:val="00E27154"/>
    <w:rsid w:val="00E272D4"/>
    <w:rsid w:val="00E3032B"/>
    <w:rsid w:val="00E305B0"/>
    <w:rsid w:val="00E30B5A"/>
    <w:rsid w:val="00E30E5F"/>
    <w:rsid w:val="00E30F36"/>
    <w:rsid w:val="00E30F7D"/>
    <w:rsid w:val="00E30F8D"/>
    <w:rsid w:val="00E3123D"/>
    <w:rsid w:val="00E31461"/>
    <w:rsid w:val="00E315D7"/>
    <w:rsid w:val="00E31BBA"/>
    <w:rsid w:val="00E31D43"/>
    <w:rsid w:val="00E32106"/>
    <w:rsid w:val="00E3223A"/>
    <w:rsid w:val="00E32608"/>
    <w:rsid w:val="00E32E13"/>
    <w:rsid w:val="00E33203"/>
    <w:rsid w:val="00E332F3"/>
    <w:rsid w:val="00E33B23"/>
    <w:rsid w:val="00E3402F"/>
    <w:rsid w:val="00E34188"/>
    <w:rsid w:val="00E34327"/>
    <w:rsid w:val="00E34447"/>
    <w:rsid w:val="00E34614"/>
    <w:rsid w:val="00E34702"/>
    <w:rsid w:val="00E3481C"/>
    <w:rsid w:val="00E34866"/>
    <w:rsid w:val="00E34AE7"/>
    <w:rsid w:val="00E34B6E"/>
    <w:rsid w:val="00E34CE6"/>
    <w:rsid w:val="00E35559"/>
    <w:rsid w:val="00E358B3"/>
    <w:rsid w:val="00E35C24"/>
    <w:rsid w:val="00E35EB7"/>
    <w:rsid w:val="00E36C2C"/>
    <w:rsid w:val="00E36EF9"/>
    <w:rsid w:val="00E3723A"/>
    <w:rsid w:val="00E374D4"/>
    <w:rsid w:val="00E37860"/>
    <w:rsid w:val="00E378ED"/>
    <w:rsid w:val="00E379D8"/>
    <w:rsid w:val="00E40099"/>
    <w:rsid w:val="00E4014C"/>
    <w:rsid w:val="00E40473"/>
    <w:rsid w:val="00E407D7"/>
    <w:rsid w:val="00E40BA9"/>
    <w:rsid w:val="00E40FD0"/>
    <w:rsid w:val="00E41073"/>
    <w:rsid w:val="00E41712"/>
    <w:rsid w:val="00E41735"/>
    <w:rsid w:val="00E422E4"/>
    <w:rsid w:val="00E4262C"/>
    <w:rsid w:val="00E42C2D"/>
    <w:rsid w:val="00E42DFA"/>
    <w:rsid w:val="00E43457"/>
    <w:rsid w:val="00E43F44"/>
    <w:rsid w:val="00E44465"/>
    <w:rsid w:val="00E44493"/>
    <w:rsid w:val="00E4462B"/>
    <w:rsid w:val="00E446F1"/>
    <w:rsid w:val="00E44B9D"/>
    <w:rsid w:val="00E44BA9"/>
    <w:rsid w:val="00E45049"/>
    <w:rsid w:val="00E45145"/>
    <w:rsid w:val="00E4540C"/>
    <w:rsid w:val="00E4551D"/>
    <w:rsid w:val="00E45522"/>
    <w:rsid w:val="00E459F9"/>
    <w:rsid w:val="00E45C72"/>
    <w:rsid w:val="00E45FD0"/>
    <w:rsid w:val="00E46645"/>
    <w:rsid w:val="00E46680"/>
    <w:rsid w:val="00E466A3"/>
    <w:rsid w:val="00E46716"/>
    <w:rsid w:val="00E46886"/>
    <w:rsid w:val="00E46B19"/>
    <w:rsid w:val="00E46B9C"/>
    <w:rsid w:val="00E4701D"/>
    <w:rsid w:val="00E4761E"/>
    <w:rsid w:val="00E476B8"/>
    <w:rsid w:val="00E47AEF"/>
    <w:rsid w:val="00E47E98"/>
    <w:rsid w:val="00E504D1"/>
    <w:rsid w:val="00E50593"/>
    <w:rsid w:val="00E50972"/>
    <w:rsid w:val="00E50B41"/>
    <w:rsid w:val="00E50D8C"/>
    <w:rsid w:val="00E51134"/>
    <w:rsid w:val="00E51BD8"/>
    <w:rsid w:val="00E51E1A"/>
    <w:rsid w:val="00E53469"/>
    <w:rsid w:val="00E53B75"/>
    <w:rsid w:val="00E54166"/>
    <w:rsid w:val="00E5434B"/>
    <w:rsid w:val="00E54934"/>
    <w:rsid w:val="00E54950"/>
    <w:rsid w:val="00E54A45"/>
    <w:rsid w:val="00E54E3B"/>
    <w:rsid w:val="00E551D0"/>
    <w:rsid w:val="00E555AE"/>
    <w:rsid w:val="00E559F0"/>
    <w:rsid w:val="00E55A70"/>
    <w:rsid w:val="00E55AF0"/>
    <w:rsid w:val="00E55F21"/>
    <w:rsid w:val="00E567A4"/>
    <w:rsid w:val="00E5680C"/>
    <w:rsid w:val="00E56938"/>
    <w:rsid w:val="00E56B30"/>
    <w:rsid w:val="00E56D57"/>
    <w:rsid w:val="00E57565"/>
    <w:rsid w:val="00E577A5"/>
    <w:rsid w:val="00E578E6"/>
    <w:rsid w:val="00E57F43"/>
    <w:rsid w:val="00E6018F"/>
    <w:rsid w:val="00E6043F"/>
    <w:rsid w:val="00E60851"/>
    <w:rsid w:val="00E60E73"/>
    <w:rsid w:val="00E6177B"/>
    <w:rsid w:val="00E6180E"/>
    <w:rsid w:val="00E6280C"/>
    <w:rsid w:val="00E628A1"/>
    <w:rsid w:val="00E62C11"/>
    <w:rsid w:val="00E63838"/>
    <w:rsid w:val="00E63C1B"/>
    <w:rsid w:val="00E642D8"/>
    <w:rsid w:val="00E64434"/>
    <w:rsid w:val="00E6470C"/>
    <w:rsid w:val="00E64D8A"/>
    <w:rsid w:val="00E651E2"/>
    <w:rsid w:val="00E653F5"/>
    <w:rsid w:val="00E659A6"/>
    <w:rsid w:val="00E659AE"/>
    <w:rsid w:val="00E66400"/>
    <w:rsid w:val="00E66948"/>
    <w:rsid w:val="00E66993"/>
    <w:rsid w:val="00E67628"/>
    <w:rsid w:val="00E67B52"/>
    <w:rsid w:val="00E67C51"/>
    <w:rsid w:val="00E70033"/>
    <w:rsid w:val="00E709C3"/>
    <w:rsid w:val="00E70C67"/>
    <w:rsid w:val="00E70DFC"/>
    <w:rsid w:val="00E7108E"/>
    <w:rsid w:val="00E714EC"/>
    <w:rsid w:val="00E71DD5"/>
    <w:rsid w:val="00E72053"/>
    <w:rsid w:val="00E728EF"/>
    <w:rsid w:val="00E72A8C"/>
    <w:rsid w:val="00E72E82"/>
    <w:rsid w:val="00E72EFC"/>
    <w:rsid w:val="00E732B3"/>
    <w:rsid w:val="00E73586"/>
    <w:rsid w:val="00E7380B"/>
    <w:rsid w:val="00E7386E"/>
    <w:rsid w:val="00E74410"/>
    <w:rsid w:val="00E745F1"/>
    <w:rsid w:val="00E74842"/>
    <w:rsid w:val="00E74EF8"/>
    <w:rsid w:val="00E7547F"/>
    <w:rsid w:val="00E758EC"/>
    <w:rsid w:val="00E76258"/>
    <w:rsid w:val="00E7626B"/>
    <w:rsid w:val="00E7631F"/>
    <w:rsid w:val="00E76548"/>
    <w:rsid w:val="00E76553"/>
    <w:rsid w:val="00E76604"/>
    <w:rsid w:val="00E766E1"/>
    <w:rsid w:val="00E767DC"/>
    <w:rsid w:val="00E76987"/>
    <w:rsid w:val="00E76BA3"/>
    <w:rsid w:val="00E76D55"/>
    <w:rsid w:val="00E76EE5"/>
    <w:rsid w:val="00E7745F"/>
    <w:rsid w:val="00E77484"/>
    <w:rsid w:val="00E77C1A"/>
    <w:rsid w:val="00E77DAF"/>
    <w:rsid w:val="00E800A1"/>
    <w:rsid w:val="00E80BDB"/>
    <w:rsid w:val="00E80C44"/>
    <w:rsid w:val="00E80F64"/>
    <w:rsid w:val="00E8150D"/>
    <w:rsid w:val="00E81584"/>
    <w:rsid w:val="00E81917"/>
    <w:rsid w:val="00E8234C"/>
    <w:rsid w:val="00E8236B"/>
    <w:rsid w:val="00E824D5"/>
    <w:rsid w:val="00E8252F"/>
    <w:rsid w:val="00E8256D"/>
    <w:rsid w:val="00E8269C"/>
    <w:rsid w:val="00E82BB3"/>
    <w:rsid w:val="00E82C20"/>
    <w:rsid w:val="00E82C8F"/>
    <w:rsid w:val="00E82F26"/>
    <w:rsid w:val="00E830BD"/>
    <w:rsid w:val="00E835CC"/>
    <w:rsid w:val="00E835E6"/>
    <w:rsid w:val="00E837CD"/>
    <w:rsid w:val="00E83AA9"/>
    <w:rsid w:val="00E83E06"/>
    <w:rsid w:val="00E84037"/>
    <w:rsid w:val="00E8478B"/>
    <w:rsid w:val="00E8497E"/>
    <w:rsid w:val="00E84ACA"/>
    <w:rsid w:val="00E84DC3"/>
    <w:rsid w:val="00E85244"/>
    <w:rsid w:val="00E85928"/>
    <w:rsid w:val="00E85BB5"/>
    <w:rsid w:val="00E86034"/>
    <w:rsid w:val="00E862DE"/>
    <w:rsid w:val="00E873CC"/>
    <w:rsid w:val="00E87822"/>
    <w:rsid w:val="00E87C9C"/>
    <w:rsid w:val="00E90395"/>
    <w:rsid w:val="00E90E49"/>
    <w:rsid w:val="00E917F9"/>
    <w:rsid w:val="00E91886"/>
    <w:rsid w:val="00E91B88"/>
    <w:rsid w:val="00E91D8B"/>
    <w:rsid w:val="00E9291C"/>
    <w:rsid w:val="00E92EA9"/>
    <w:rsid w:val="00E92F62"/>
    <w:rsid w:val="00E93703"/>
    <w:rsid w:val="00E93DA5"/>
    <w:rsid w:val="00E93FFE"/>
    <w:rsid w:val="00E9412B"/>
    <w:rsid w:val="00E94B57"/>
    <w:rsid w:val="00E94F8A"/>
    <w:rsid w:val="00E951D6"/>
    <w:rsid w:val="00E953E4"/>
    <w:rsid w:val="00E954A3"/>
    <w:rsid w:val="00E95654"/>
    <w:rsid w:val="00E958F9"/>
    <w:rsid w:val="00E95F07"/>
    <w:rsid w:val="00E96ABC"/>
    <w:rsid w:val="00E96C23"/>
    <w:rsid w:val="00E97097"/>
    <w:rsid w:val="00E97223"/>
    <w:rsid w:val="00E97E40"/>
    <w:rsid w:val="00E97FFA"/>
    <w:rsid w:val="00EA0A6E"/>
    <w:rsid w:val="00EA0F31"/>
    <w:rsid w:val="00EA1330"/>
    <w:rsid w:val="00EA15F4"/>
    <w:rsid w:val="00EA1ACC"/>
    <w:rsid w:val="00EA1C44"/>
    <w:rsid w:val="00EA2104"/>
    <w:rsid w:val="00EA2A00"/>
    <w:rsid w:val="00EA3512"/>
    <w:rsid w:val="00EA476C"/>
    <w:rsid w:val="00EA4AC1"/>
    <w:rsid w:val="00EA4BBD"/>
    <w:rsid w:val="00EA4C7D"/>
    <w:rsid w:val="00EA4CF6"/>
    <w:rsid w:val="00EA4E77"/>
    <w:rsid w:val="00EA4F15"/>
    <w:rsid w:val="00EA55F9"/>
    <w:rsid w:val="00EA57C5"/>
    <w:rsid w:val="00EA5C6C"/>
    <w:rsid w:val="00EA5CEB"/>
    <w:rsid w:val="00EA63C3"/>
    <w:rsid w:val="00EA6651"/>
    <w:rsid w:val="00EA69DF"/>
    <w:rsid w:val="00EA6DC3"/>
    <w:rsid w:val="00EA70DC"/>
    <w:rsid w:val="00EA73C1"/>
    <w:rsid w:val="00EA78D4"/>
    <w:rsid w:val="00EA7A19"/>
    <w:rsid w:val="00EA7A41"/>
    <w:rsid w:val="00EA7B3F"/>
    <w:rsid w:val="00EA7E1C"/>
    <w:rsid w:val="00EA7ECE"/>
    <w:rsid w:val="00EB077B"/>
    <w:rsid w:val="00EB0EBF"/>
    <w:rsid w:val="00EB126D"/>
    <w:rsid w:val="00EB17AA"/>
    <w:rsid w:val="00EB1A19"/>
    <w:rsid w:val="00EB1E53"/>
    <w:rsid w:val="00EB2544"/>
    <w:rsid w:val="00EB2562"/>
    <w:rsid w:val="00EB268A"/>
    <w:rsid w:val="00EB2960"/>
    <w:rsid w:val="00EB3003"/>
    <w:rsid w:val="00EB347C"/>
    <w:rsid w:val="00EB38CC"/>
    <w:rsid w:val="00EB3A6D"/>
    <w:rsid w:val="00EB3F72"/>
    <w:rsid w:val="00EB439E"/>
    <w:rsid w:val="00EB46F6"/>
    <w:rsid w:val="00EB4A31"/>
    <w:rsid w:val="00EB4BB5"/>
    <w:rsid w:val="00EB4EA2"/>
    <w:rsid w:val="00EB5DF7"/>
    <w:rsid w:val="00EB645E"/>
    <w:rsid w:val="00EB64A7"/>
    <w:rsid w:val="00EB64C3"/>
    <w:rsid w:val="00EB66DB"/>
    <w:rsid w:val="00EB6AE7"/>
    <w:rsid w:val="00EB6EE5"/>
    <w:rsid w:val="00EB6FDB"/>
    <w:rsid w:val="00EB74FD"/>
    <w:rsid w:val="00EB76CB"/>
    <w:rsid w:val="00EB776A"/>
    <w:rsid w:val="00EB7AD7"/>
    <w:rsid w:val="00EB7E04"/>
    <w:rsid w:val="00EC052D"/>
    <w:rsid w:val="00EC0713"/>
    <w:rsid w:val="00EC0A9A"/>
    <w:rsid w:val="00EC0DE3"/>
    <w:rsid w:val="00EC13FD"/>
    <w:rsid w:val="00EC1AE9"/>
    <w:rsid w:val="00EC21FF"/>
    <w:rsid w:val="00EC24A9"/>
    <w:rsid w:val="00EC24D5"/>
    <w:rsid w:val="00EC27C6"/>
    <w:rsid w:val="00EC2899"/>
    <w:rsid w:val="00EC2AB6"/>
    <w:rsid w:val="00EC36D7"/>
    <w:rsid w:val="00EC3706"/>
    <w:rsid w:val="00EC3753"/>
    <w:rsid w:val="00EC3E2B"/>
    <w:rsid w:val="00EC3F4E"/>
    <w:rsid w:val="00EC4207"/>
    <w:rsid w:val="00EC4330"/>
    <w:rsid w:val="00EC50A0"/>
    <w:rsid w:val="00EC5653"/>
    <w:rsid w:val="00EC5FE0"/>
    <w:rsid w:val="00EC624C"/>
    <w:rsid w:val="00EC6824"/>
    <w:rsid w:val="00EC6CA4"/>
    <w:rsid w:val="00EC712E"/>
    <w:rsid w:val="00EC71CE"/>
    <w:rsid w:val="00EC76C8"/>
    <w:rsid w:val="00EC795F"/>
    <w:rsid w:val="00EC7A3C"/>
    <w:rsid w:val="00EC7A60"/>
    <w:rsid w:val="00ED02B8"/>
    <w:rsid w:val="00ED0DF5"/>
    <w:rsid w:val="00ED0FA8"/>
    <w:rsid w:val="00ED1006"/>
    <w:rsid w:val="00ED11DD"/>
    <w:rsid w:val="00ED1644"/>
    <w:rsid w:val="00ED1D44"/>
    <w:rsid w:val="00ED1EE7"/>
    <w:rsid w:val="00ED231D"/>
    <w:rsid w:val="00ED2769"/>
    <w:rsid w:val="00ED29EA"/>
    <w:rsid w:val="00ED29FF"/>
    <w:rsid w:val="00ED314F"/>
    <w:rsid w:val="00ED31F8"/>
    <w:rsid w:val="00ED3915"/>
    <w:rsid w:val="00ED3F10"/>
    <w:rsid w:val="00ED43F6"/>
    <w:rsid w:val="00ED5329"/>
    <w:rsid w:val="00ED565A"/>
    <w:rsid w:val="00ED5A6E"/>
    <w:rsid w:val="00ED5B2F"/>
    <w:rsid w:val="00ED5DA0"/>
    <w:rsid w:val="00ED5EC8"/>
    <w:rsid w:val="00ED5F71"/>
    <w:rsid w:val="00ED5FEE"/>
    <w:rsid w:val="00ED60D7"/>
    <w:rsid w:val="00ED6579"/>
    <w:rsid w:val="00ED6C82"/>
    <w:rsid w:val="00ED6E7E"/>
    <w:rsid w:val="00ED7C83"/>
    <w:rsid w:val="00ED7D47"/>
    <w:rsid w:val="00ED7E04"/>
    <w:rsid w:val="00ED7EDC"/>
    <w:rsid w:val="00EE021B"/>
    <w:rsid w:val="00EE0A6D"/>
    <w:rsid w:val="00EE0D0A"/>
    <w:rsid w:val="00EE116F"/>
    <w:rsid w:val="00EE11F0"/>
    <w:rsid w:val="00EE1D33"/>
    <w:rsid w:val="00EE1DE7"/>
    <w:rsid w:val="00EE259D"/>
    <w:rsid w:val="00EE280C"/>
    <w:rsid w:val="00EE2B75"/>
    <w:rsid w:val="00EE2E29"/>
    <w:rsid w:val="00EE3262"/>
    <w:rsid w:val="00EE32FA"/>
    <w:rsid w:val="00EE33FC"/>
    <w:rsid w:val="00EE34D3"/>
    <w:rsid w:val="00EE374D"/>
    <w:rsid w:val="00EE4339"/>
    <w:rsid w:val="00EE457C"/>
    <w:rsid w:val="00EE6737"/>
    <w:rsid w:val="00EE6A4F"/>
    <w:rsid w:val="00EE728D"/>
    <w:rsid w:val="00EE731C"/>
    <w:rsid w:val="00EE7B91"/>
    <w:rsid w:val="00EE7BB0"/>
    <w:rsid w:val="00EE7D53"/>
    <w:rsid w:val="00EE7ED2"/>
    <w:rsid w:val="00EF04AE"/>
    <w:rsid w:val="00EF07A2"/>
    <w:rsid w:val="00EF0811"/>
    <w:rsid w:val="00EF09BF"/>
    <w:rsid w:val="00EF0BF2"/>
    <w:rsid w:val="00EF0BFD"/>
    <w:rsid w:val="00EF0FD9"/>
    <w:rsid w:val="00EF108D"/>
    <w:rsid w:val="00EF15BC"/>
    <w:rsid w:val="00EF1823"/>
    <w:rsid w:val="00EF18FE"/>
    <w:rsid w:val="00EF1B82"/>
    <w:rsid w:val="00EF1FD8"/>
    <w:rsid w:val="00EF257D"/>
    <w:rsid w:val="00EF2A78"/>
    <w:rsid w:val="00EF3AFC"/>
    <w:rsid w:val="00EF3CE4"/>
    <w:rsid w:val="00EF3E17"/>
    <w:rsid w:val="00EF3EEC"/>
    <w:rsid w:val="00EF433D"/>
    <w:rsid w:val="00EF44F1"/>
    <w:rsid w:val="00EF5787"/>
    <w:rsid w:val="00EF5CBC"/>
    <w:rsid w:val="00EF5D4B"/>
    <w:rsid w:val="00EF609B"/>
    <w:rsid w:val="00EF60D0"/>
    <w:rsid w:val="00EF6933"/>
    <w:rsid w:val="00EF6FFF"/>
    <w:rsid w:val="00EF71DD"/>
    <w:rsid w:val="00EF75D3"/>
    <w:rsid w:val="00EF76B1"/>
    <w:rsid w:val="00EF7B6A"/>
    <w:rsid w:val="00EF7C1C"/>
    <w:rsid w:val="00EF7C7D"/>
    <w:rsid w:val="00EF7F7F"/>
    <w:rsid w:val="00F00184"/>
    <w:rsid w:val="00F00233"/>
    <w:rsid w:val="00F00437"/>
    <w:rsid w:val="00F00B2C"/>
    <w:rsid w:val="00F00D1C"/>
    <w:rsid w:val="00F00ECC"/>
    <w:rsid w:val="00F01159"/>
    <w:rsid w:val="00F01189"/>
    <w:rsid w:val="00F01E94"/>
    <w:rsid w:val="00F01EC0"/>
    <w:rsid w:val="00F02504"/>
    <w:rsid w:val="00F030D4"/>
    <w:rsid w:val="00F03250"/>
    <w:rsid w:val="00F03533"/>
    <w:rsid w:val="00F0373D"/>
    <w:rsid w:val="00F0399D"/>
    <w:rsid w:val="00F04087"/>
    <w:rsid w:val="00F04D6B"/>
    <w:rsid w:val="00F0528D"/>
    <w:rsid w:val="00F061FC"/>
    <w:rsid w:val="00F069F7"/>
    <w:rsid w:val="00F06C67"/>
    <w:rsid w:val="00F06DFD"/>
    <w:rsid w:val="00F071D1"/>
    <w:rsid w:val="00F07533"/>
    <w:rsid w:val="00F076D1"/>
    <w:rsid w:val="00F078B8"/>
    <w:rsid w:val="00F07BE1"/>
    <w:rsid w:val="00F1024D"/>
    <w:rsid w:val="00F10629"/>
    <w:rsid w:val="00F10DB6"/>
    <w:rsid w:val="00F11176"/>
    <w:rsid w:val="00F1182B"/>
    <w:rsid w:val="00F12431"/>
    <w:rsid w:val="00F12563"/>
    <w:rsid w:val="00F129DE"/>
    <w:rsid w:val="00F12CAD"/>
    <w:rsid w:val="00F1344C"/>
    <w:rsid w:val="00F13F68"/>
    <w:rsid w:val="00F1425E"/>
    <w:rsid w:val="00F1469E"/>
    <w:rsid w:val="00F147D2"/>
    <w:rsid w:val="00F14CDA"/>
    <w:rsid w:val="00F14E55"/>
    <w:rsid w:val="00F15103"/>
    <w:rsid w:val="00F15159"/>
    <w:rsid w:val="00F1562F"/>
    <w:rsid w:val="00F15769"/>
    <w:rsid w:val="00F15996"/>
    <w:rsid w:val="00F15FA5"/>
    <w:rsid w:val="00F16588"/>
    <w:rsid w:val="00F16C98"/>
    <w:rsid w:val="00F16CB3"/>
    <w:rsid w:val="00F16CCD"/>
    <w:rsid w:val="00F16DD1"/>
    <w:rsid w:val="00F16E7F"/>
    <w:rsid w:val="00F17554"/>
    <w:rsid w:val="00F178D3"/>
    <w:rsid w:val="00F17D98"/>
    <w:rsid w:val="00F17F5E"/>
    <w:rsid w:val="00F200AB"/>
    <w:rsid w:val="00F209B7"/>
    <w:rsid w:val="00F20A20"/>
    <w:rsid w:val="00F20A21"/>
    <w:rsid w:val="00F210F9"/>
    <w:rsid w:val="00F21237"/>
    <w:rsid w:val="00F2168B"/>
    <w:rsid w:val="00F21742"/>
    <w:rsid w:val="00F2177A"/>
    <w:rsid w:val="00F21F34"/>
    <w:rsid w:val="00F21FC3"/>
    <w:rsid w:val="00F22BD5"/>
    <w:rsid w:val="00F23336"/>
    <w:rsid w:val="00F236A3"/>
    <w:rsid w:val="00F2376F"/>
    <w:rsid w:val="00F238CA"/>
    <w:rsid w:val="00F23ECF"/>
    <w:rsid w:val="00F243B0"/>
    <w:rsid w:val="00F243D8"/>
    <w:rsid w:val="00F247A7"/>
    <w:rsid w:val="00F249AC"/>
    <w:rsid w:val="00F24C55"/>
    <w:rsid w:val="00F25017"/>
    <w:rsid w:val="00F2502B"/>
    <w:rsid w:val="00F2576D"/>
    <w:rsid w:val="00F25AA0"/>
    <w:rsid w:val="00F260A9"/>
    <w:rsid w:val="00F274D1"/>
    <w:rsid w:val="00F27843"/>
    <w:rsid w:val="00F27F0E"/>
    <w:rsid w:val="00F27FE2"/>
    <w:rsid w:val="00F30828"/>
    <w:rsid w:val="00F3086B"/>
    <w:rsid w:val="00F30C26"/>
    <w:rsid w:val="00F30EB0"/>
    <w:rsid w:val="00F313D6"/>
    <w:rsid w:val="00F316F8"/>
    <w:rsid w:val="00F3206F"/>
    <w:rsid w:val="00F3232C"/>
    <w:rsid w:val="00F3279A"/>
    <w:rsid w:val="00F328FA"/>
    <w:rsid w:val="00F329D2"/>
    <w:rsid w:val="00F32FB1"/>
    <w:rsid w:val="00F333B7"/>
    <w:rsid w:val="00F3340B"/>
    <w:rsid w:val="00F3396A"/>
    <w:rsid w:val="00F33D16"/>
    <w:rsid w:val="00F33FF8"/>
    <w:rsid w:val="00F340F0"/>
    <w:rsid w:val="00F34B11"/>
    <w:rsid w:val="00F34CF2"/>
    <w:rsid w:val="00F353CC"/>
    <w:rsid w:val="00F35991"/>
    <w:rsid w:val="00F35D82"/>
    <w:rsid w:val="00F35DDA"/>
    <w:rsid w:val="00F36616"/>
    <w:rsid w:val="00F3676D"/>
    <w:rsid w:val="00F36862"/>
    <w:rsid w:val="00F36967"/>
    <w:rsid w:val="00F36BBE"/>
    <w:rsid w:val="00F36F44"/>
    <w:rsid w:val="00F36FA6"/>
    <w:rsid w:val="00F36FE6"/>
    <w:rsid w:val="00F37B02"/>
    <w:rsid w:val="00F4009B"/>
    <w:rsid w:val="00F400E3"/>
    <w:rsid w:val="00F402DE"/>
    <w:rsid w:val="00F40506"/>
    <w:rsid w:val="00F40895"/>
    <w:rsid w:val="00F40977"/>
    <w:rsid w:val="00F40EDF"/>
    <w:rsid w:val="00F40F0C"/>
    <w:rsid w:val="00F4162B"/>
    <w:rsid w:val="00F41C28"/>
    <w:rsid w:val="00F41E1B"/>
    <w:rsid w:val="00F421AE"/>
    <w:rsid w:val="00F4226C"/>
    <w:rsid w:val="00F42675"/>
    <w:rsid w:val="00F4330A"/>
    <w:rsid w:val="00F43914"/>
    <w:rsid w:val="00F43A93"/>
    <w:rsid w:val="00F43C36"/>
    <w:rsid w:val="00F43D4B"/>
    <w:rsid w:val="00F43E2F"/>
    <w:rsid w:val="00F43E32"/>
    <w:rsid w:val="00F444B1"/>
    <w:rsid w:val="00F44CC0"/>
    <w:rsid w:val="00F45173"/>
    <w:rsid w:val="00F45370"/>
    <w:rsid w:val="00F4578F"/>
    <w:rsid w:val="00F46683"/>
    <w:rsid w:val="00F468E9"/>
    <w:rsid w:val="00F46EF1"/>
    <w:rsid w:val="00F4757D"/>
    <w:rsid w:val="00F475BD"/>
    <w:rsid w:val="00F4766C"/>
    <w:rsid w:val="00F47695"/>
    <w:rsid w:val="00F47C04"/>
    <w:rsid w:val="00F47D0F"/>
    <w:rsid w:val="00F47F68"/>
    <w:rsid w:val="00F500C4"/>
    <w:rsid w:val="00F503D4"/>
    <w:rsid w:val="00F5060E"/>
    <w:rsid w:val="00F507D1"/>
    <w:rsid w:val="00F50C74"/>
    <w:rsid w:val="00F50DEC"/>
    <w:rsid w:val="00F511C3"/>
    <w:rsid w:val="00F51253"/>
    <w:rsid w:val="00F519CE"/>
    <w:rsid w:val="00F51ADA"/>
    <w:rsid w:val="00F51B6E"/>
    <w:rsid w:val="00F51CAE"/>
    <w:rsid w:val="00F51D77"/>
    <w:rsid w:val="00F5386D"/>
    <w:rsid w:val="00F54174"/>
    <w:rsid w:val="00F54A7B"/>
    <w:rsid w:val="00F555C3"/>
    <w:rsid w:val="00F5594B"/>
    <w:rsid w:val="00F55BDD"/>
    <w:rsid w:val="00F562D0"/>
    <w:rsid w:val="00F56388"/>
    <w:rsid w:val="00F56E25"/>
    <w:rsid w:val="00F57B39"/>
    <w:rsid w:val="00F60203"/>
    <w:rsid w:val="00F607C5"/>
    <w:rsid w:val="00F60AF3"/>
    <w:rsid w:val="00F60B62"/>
    <w:rsid w:val="00F60DEA"/>
    <w:rsid w:val="00F619FF"/>
    <w:rsid w:val="00F61BEA"/>
    <w:rsid w:val="00F621A5"/>
    <w:rsid w:val="00F622D2"/>
    <w:rsid w:val="00F623A4"/>
    <w:rsid w:val="00F62954"/>
    <w:rsid w:val="00F6302A"/>
    <w:rsid w:val="00F631F2"/>
    <w:rsid w:val="00F63335"/>
    <w:rsid w:val="00F63950"/>
    <w:rsid w:val="00F63E38"/>
    <w:rsid w:val="00F64133"/>
    <w:rsid w:val="00F643F2"/>
    <w:rsid w:val="00F6456F"/>
    <w:rsid w:val="00F64707"/>
    <w:rsid w:val="00F64C2B"/>
    <w:rsid w:val="00F6518D"/>
    <w:rsid w:val="00F651BE"/>
    <w:rsid w:val="00F65531"/>
    <w:rsid w:val="00F6574D"/>
    <w:rsid w:val="00F665E5"/>
    <w:rsid w:val="00F667A5"/>
    <w:rsid w:val="00F66814"/>
    <w:rsid w:val="00F66875"/>
    <w:rsid w:val="00F66A45"/>
    <w:rsid w:val="00F66B53"/>
    <w:rsid w:val="00F66F3A"/>
    <w:rsid w:val="00F67719"/>
    <w:rsid w:val="00F67A61"/>
    <w:rsid w:val="00F67ACD"/>
    <w:rsid w:val="00F67AFF"/>
    <w:rsid w:val="00F67D74"/>
    <w:rsid w:val="00F67E0B"/>
    <w:rsid w:val="00F67F53"/>
    <w:rsid w:val="00F703BE"/>
    <w:rsid w:val="00F70870"/>
    <w:rsid w:val="00F70A85"/>
    <w:rsid w:val="00F710F4"/>
    <w:rsid w:val="00F71116"/>
    <w:rsid w:val="00F71E66"/>
    <w:rsid w:val="00F71F69"/>
    <w:rsid w:val="00F72128"/>
    <w:rsid w:val="00F725E2"/>
    <w:rsid w:val="00F72A4C"/>
    <w:rsid w:val="00F72B72"/>
    <w:rsid w:val="00F72E89"/>
    <w:rsid w:val="00F73610"/>
    <w:rsid w:val="00F738F6"/>
    <w:rsid w:val="00F73D37"/>
    <w:rsid w:val="00F73FD4"/>
    <w:rsid w:val="00F740B5"/>
    <w:rsid w:val="00F740CD"/>
    <w:rsid w:val="00F74A0C"/>
    <w:rsid w:val="00F74AD7"/>
    <w:rsid w:val="00F74BB9"/>
    <w:rsid w:val="00F74D03"/>
    <w:rsid w:val="00F74DBB"/>
    <w:rsid w:val="00F74FE0"/>
    <w:rsid w:val="00F75582"/>
    <w:rsid w:val="00F756AE"/>
    <w:rsid w:val="00F757B9"/>
    <w:rsid w:val="00F75AAC"/>
    <w:rsid w:val="00F76090"/>
    <w:rsid w:val="00F76715"/>
    <w:rsid w:val="00F76EFA"/>
    <w:rsid w:val="00F7746E"/>
    <w:rsid w:val="00F77BD8"/>
    <w:rsid w:val="00F804BE"/>
    <w:rsid w:val="00F80C20"/>
    <w:rsid w:val="00F80DC9"/>
    <w:rsid w:val="00F80F4C"/>
    <w:rsid w:val="00F817C8"/>
    <w:rsid w:val="00F817CE"/>
    <w:rsid w:val="00F8192E"/>
    <w:rsid w:val="00F8216E"/>
    <w:rsid w:val="00F8223B"/>
    <w:rsid w:val="00F822D2"/>
    <w:rsid w:val="00F8252F"/>
    <w:rsid w:val="00F82683"/>
    <w:rsid w:val="00F837D9"/>
    <w:rsid w:val="00F83A11"/>
    <w:rsid w:val="00F83C43"/>
    <w:rsid w:val="00F8456C"/>
    <w:rsid w:val="00F84798"/>
    <w:rsid w:val="00F853DF"/>
    <w:rsid w:val="00F856A7"/>
    <w:rsid w:val="00F8572F"/>
    <w:rsid w:val="00F859D8"/>
    <w:rsid w:val="00F863AF"/>
    <w:rsid w:val="00F8678E"/>
    <w:rsid w:val="00F868F5"/>
    <w:rsid w:val="00F86B15"/>
    <w:rsid w:val="00F86BC2"/>
    <w:rsid w:val="00F86BE3"/>
    <w:rsid w:val="00F86C51"/>
    <w:rsid w:val="00F87877"/>
    <w:rsid w:val="00F900EC"/>
    <w:rsid w:val="00F901AD"/>
    <w:rsid w:val="00F904AD"/>
    <w:rsid w:val="00F9056A"/>
    <w:rsid w:val="00F9064B"/>
    <w:rsid w:val="00F909D2"/>
    <w:rsid w:val="00F90B15"/>
    <w:rsid w:val="00F90F8D"/>
    <w:rsid w:val="00F91082"/>
    <w:rsid w:val="00F91181"/>
    <w:rsid w:val="00F91982"/>
    <w:rsid w:val="00F919B0"/>
    <w:rsid w:val="00F91C89"/>
    <w:rsid w:val="00F91E2A"/>
    <w:rsid w:val="00F92047"/>
    <w:rsid w:val="00F92782"/>
    <w:rsid w:val="00F92AB3"/>
    <w:rsid w:val="00F92C0A"/>
    <w:rsid w:val="00F93AA9"/>
    <w:rsid w:val="00F93BE2"/>
    <w:rsid w:val="00F93C16"/>
    <w:rsid w:val="00F940BD"/>
    <w:rsid w:val="00F9444B"/>
    <w:rsid w:val="00F949E0"/>
    <w:rsid w:val="00F94E18"/>
    <w:rsid w:val="00F94F64"/>
    <w:rsid w:val="00F9542D"/>
    <w:rsid w:val="00F95613"/>
    <w:rsid w:val="00F95AE1"/>
    <w:rsid w:val="00F960B0"/>
    <w:rsid w:val="00F963E1"/>
    <w:rsid w:val="00F96985"/>
    <w:rsid w:val="00F96D99"/>
    <w:rsid w:val="00F96EA0"/>
    <w:rsid w:val="00F9726B"/>
    <w:rsid w:val="00F97838"/>
    <w:rsid w:val="00F97EFC"/>
    <w:rsid w:val="00F97F10"/>
    <w:rsid w:val="00F97F75"/>
    <w:rsid w:val="00FA075B"/>
    <w:rsid w:val="00FA082F"/>
    <w:rsid w:val="00FA0F89"/>
    <w:rsid w:val="00FA18F6"/>
    <w:rsid w:val="00FA1BF8"/>
    <w:rsid w:val="00FA1CD8"/>
    <w:rsid w:val="00FA29E6"/>
    <w:rsid w:val="00FA2BB3"/>
    <w:rsid w:val="00FA317C"/>
    <w:rsid w:val="00FA329A"/>
    <w:rsid w:val="00FA33FF"/>
    <w:rsid w:val="00FA36BF"/>
    <w:rsid w:val="00FA3914"/>
    <w:rsid w:val="00FA39E7"/>
    <w:rsid w:val="00FA3C01"/>
    <w:rsid w:val="00FA3D46"/>
    <w:rsid w:val="00FA4186"/>
    <w:rsid w:val="00FA4802"/>
    <w:rsid w:val="00FA4CAA"/>
    <w:rsid w:val="00FA52D7"/>
    <w:rsid w:val="00FA62CF"/>
    <w:rsid w:val="00FA66A8"/>
    <w:rsid w:val="00FA6A75"/>
    <w:rsid w:val="00FA6CE1"/>
    <w:rsid w:val="00FA74EB"/>
    <w:rsid w:val="00FA7867"/>
    <w:rsid w:val="00FA7D3B"/>
    <w:rsid w:val="00FB019F"/>
    <w:rsid w:val="00FB0335"/>
    <w:rsid w:val="00FB0A1C"/>
    <w:rsid w:val="00FB0DA7"/>
    <w:rsid w:val="00FB0F5F"/>
    <w:rsid w:val="00FB10AA"/>
    <w:rsid w:val="00FB145F"/>
    <w:rsid w:val="00FB1740"/>
    <w:rsid w:val="00FB1BBD"/>
    <w:rsid w:val="00FB1D1B"/>
    <w:rsid w:val="00FB1E4B"/>
    <w:rsid w:val="00FB25A4"/>
    <w:rsid w:val="00FB2D17"/>
    <w:rsid w:val="00FB300A"/>
    <w:rsid w:val="00FB302A"/>
    <w:rsid w:val="00FB3199"/>
    <w:rsid w:val="00FB4036"/>
    <w:rsid w:val="00FB406A"/>
    <w:rsid w:val="00FB40EF"/>
    <w:rsid w:val="00FB434D"/>
    <w:rsid w:val="00FB47C1"/>
    <w:rsid w:val="00FB4A6C"/>
    <w:rsid w:val="00FB4C80"/>
    <w:rsid w:val="00FB5320"/>
    <w:rsid w:val="00FB581C"/>
    <w:rsid w:val="00FB673B"/>
    <w:rsid w:val="00FB6A6A"/>
    <w:rsid w:val="00FB702D"/>
    <w:rsid w:val="00FB752A"/>
    <w:rsid w:val="00FB79DD"/>
    <w:rsid w:val="00FB7E23"/>
    <w:rsid w:val="00FB7EC9"/>
    <w:rsid w:val="00FB7EE5"/>
    <w:rsid w:val="00FB7FEC"/>
    <w:rsid w:val="00FC011C"/>
    <w:rsid w:val="00FC090D"/>
    <w:rsid w:val="00FC0981"/>
    <w:rsid w:val="00FC0E28"/>
    <w:rsid w:val="00FC2F7A"/>
    <w:rsid w:val="00FC31AE"/>
    <w:rsid w:val="00FC35BF"/>
    <w:rsid w:val="00FC415D"/>
    <w:rsid w:val="00FC43C3"/>
    <w:rsid w:val="00FC4A95"/>
    <w:rsid w:val="00FC4C31"/>
    <w:rsid w:val="00FC4CA0"/>
    <w:rsid w:val="00FC5CFE"/>
    <w:rsid w:val="00FC5E34"/>
    <w:rsid w:val="00FC66FF"/>
    <w:rsid w:val="00FC6A42"/>
    <w:rsid w:val="00FC6B40"/>
    <w:rsid w:val="00FC6CDE"/>
    <w:rsid w:val="00FC7099"/>
    <w:rsid w:val="00FC71B4"/>
    <w:rsid w:val="00FC7218"/>
    <w:rsid w:val="00FC7429"/>
    <w:rsid w:val="00FC7893"/>
    <w:rsid w:val="00FC7CA2"/>
    <w:rsid w:val="00FD021A"/>
    <w:rsid w:val="00FD076F"/>
    <w:rsid w:val="00FD07F6"/>
    <w:rsid w:val="00FD102D"/>
    <w:rsid w:val="00FD117D"/>
    <w:rsid w:val="00FD1763"/>
    <w:rsid w:val="00FD1D4F"/>
    <w:rsid w:val="00FD1EC8"/>
    <w:rsid w:val="00FD2494"/>
    <w:rsid w:val="00FD2D08"/>
    <w:rsid w:val="00FD2D9E"/>
    <w:rsid w:val="00FD45CC"/>
    <w:rsid w:val="00FD47ED"/>
    <w:rsid w:val="00FD4931"/>
    <w:rsid w:val="00FD4B10"/>
    <w:rsid w:val="00FD52A9"/>
    <w:rsid w:val="00FD579F"/>
    <w:rsid w:val="00FD5805"/>
    <w:rsid w:val="00FD5AB5"/>
    <w:rsid w:val="00FD5F40"/>
    <w:rsid w:val="00FD6026"/>
    <w:rsid w:val="00FD631A"/>
    <w:rsid w:val="00FD69C4"/>
    <w:rsid w:val="00FD6DF5"/>
    <w:rsid w:val="00FD7050"/>
    <w:rsid w:val="00FD732A"/>
    <w:rsid w:val="00FD74DB"/>
    <w:rsid w:val="00FD7660"/>
    <w:rsid w:val="00FE054C"/>
    <w:rsid w:val="00FE0655"/>
    <w:rsid w:val="00FE0A8B"/>
    <w:rsid w:val="00FE0A9B"/>
    <w:rsid w:val="00FE0B24"/>
    <w:rsid w:val="00FE0E2B"/>
    <w:rsid w:val="00FE140F"/>
    <w:rsid w:val="00FE1A8F"/>
    <w:rsid w:val="00FE1C54"/>
    <w:rsid w:val="00FE1DB6"/>
    <w:rsid w:val="00FE1E1B"/>
    <w:rsid w:val="00FE202A"/>
    <w:rsid w:val="00FE226D"/>
    <w:rsid w:val="00FE2365"/>
    <w:rsid w:val="00FE26CA"/>
    <w:rsid w:val="00FE2956"/>
    <w:rsid w:val="00FE2999"/>
    <w:rsid w:val="00FE2F16"/>
    <w:rsid w:val="00FE353C"/>
    <w:rsid w:val="00FE37D7"/>
    <w:rsid w:val="00FE3AD5"/>
    <w:rsid w:val="00FE3B36"/>
    <w:rsid w:val="00FE3D49"/>
    <w:rsid w:val="00FE4326"/>
    <w:rsid w:val="00FE49ED"/>
    <w:rsid w:val="00FE4C7B"/>
    <w:rsid w:val="00FE4F8E"/>
    <w:rsid w:val="00FE5EE6"/>
    <w:rsid w:val="00FE6780"/>
    <w:rsid w:val="00FE67D8"/>
    <w:rsid w:val="00FE72A1"/>
    <w:rsid w:val="00FE7336"/>
    <w:rsid w:val="00FE787C"/>
    <w:rsid w:val="00FE7A36"/>
    <w:rsid w:val="00FE7D7D"/>
    <w:rsid w:val="00FE7FD8"/>
    <w:rsid w:val="00FF0D3D"/>
    <w:rsid w:val="00FF0E60"/>
    <w:rsid w:val="00FF1199"/>
    <w:rsid w:val="00FF15AA"/>
    <w:rsid w:val="00FF1685"/>
    <w:rsid w:val="00FF1E11"/>
    <w:rsid w:val="00FF2207"/>
    <w:rsid w:val="00FF273C"/>
    <w:rsid w:val="00FF27FB"/>
    <w:rsid w:val="00FF291C"/>
    <w:rsid w:val="00FF2ABF"/>
    <w:rsid w:val="00FF3004"/>
    <w:rsid w:val="00FF330B"/>
    <w:rsid w:val="00FF38A3"/>
    <w:rsid w:val="00FF3C8F"/>
    <w:rsid w:val="00FF3E64"/>
    <w:rsid w:val="00FF4197"/>
    <w:rsid w:val="00FF45A5"/>
    <w:rsid w:val="00FF460F"/>
    <w:rsid w:val="00FF497F"/>
    <w:rsid w:val="00FF4B8D"/>
    <w:rsid w:val="00FF4BBB"/>
    <w:rsid w:val="00FF5214"/>
    <w:rsid w:val="00FF5C91"/>
    <w:rsid w:val="00FF67CD"/>
    <w:rsid w:val="00FF6F71"/>
    <w:rsid w:val="00FF6F9D"/>
    <w:rsid w:val="00FF70D6"/>
    <w:rsid w:val="00FF70F5"/>
    <w:rsid w:val="00FF7510"/>
    <w:rsid w:val="00FF7596"/>
    <w:rsid w:val="00FF75A5"/>
    <w:rsid w:val="03BDBC84"/>
    <w:rsid w:val="04F8CF6F"/>
    <w:rsid w:val="0AF65CCF"/>
    <w:rsid w:val="10613801"/>
    <w:rsid w:val="2827B31E"/>
    <w:rsid w:val="2B985DB2"/>
    <w:rsid w:val="2DD5D81F"/>
    <w:rsid w:val="2DE754A3"/>
    <w:rsid w:val="2F3878CB"/>
    <w:rsid w:val="2F98B499"/>
    <w:rsid w:val="323B7C02"/>
    <w:rsid w:val="47684657"/>
    <w:rsid w:val="4A4D8C6C"/>
    <w:rsid w:val="4CAC3A4D"/>
    <w:rsid w:val="552F6B58"/>
    <w:rsid w:val="5738DBA4"/>
    <w:rsid w:val="5F83D14C"/>
    <w:rsid w:val="61B8CCFB"/>
    <w:rsid w:val="6682CF40"/>
    <w:rsid w:val="79D61ABE"/>
    <w:rsid w:val="7F9B02C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2"/>
    <o:shapelayout v:ext="edit">
      <o:idmap v:ext="edit" data="2"/>
    </o:shapelayout>
  </w:shapeDefaults>
  <w:decimalSymbol w:val=","/>
  <w:listSeparator w:val=","/>
  <w14:docId w14:val="246B1881"/>
  <w15:chartTrackingRefBased/>
  <w15:docId w15:val="{A3ADB2E8-0DA0-4708-A267-992327E14D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21"/>
    <w:lsdException w:name="annotation text" w:qFormat="1"/>
    <w:lsdException w:name="header" w:uiPriority="10"/>
    <w:lsdException w:name="footer" w:uiPriority="21"/>
    <w:lsdException w:name="caption" w:uiPriority="8" w:qFormat="1"/>
    <w:lsdException w:name="footnote reference" w:uiPriority="21"/>
    <w:lsdException w:name="annotation reference" w:qFormat="1"/>
    <w:lsdException w:name="page number" w:uiPriority="21"/>
    <w:lsdException w:name="endnote reference" w:uiPriority="21"/>
    <w:lsdException w:name="endnote text" w:uiPriority="21"/>
    <w:lsdException w:name="table of authorities" w:uiPriority="10"/>
    <w:lsdException w:name="toa heading" w:uiPriority="39"/>
    <w:lsdException w:name="List" w:uiPriority="6"/>
    <w:lsdException w:name="List Bullet" w:uiPriority="3" w:qFormat="1"/>
    <w:lsdException w:name="List Number" w:uiPriority="0" w:qFormat="1"/>
    <w:lsdException w:name="List 2" w:uiPriority="6"/>
    <w:lsdException w:name="List Bullet 2" w:uiPriority="3" w:qFormat="1"/>
    <w:lsdException w:name="List Number 2" w:uiPriority="4" w:qFormat="1"/>
    <w:lsdException w:name="Title" w:uiPriority="19" w:qFormat="1"/>
    <w:lsdException w:name="Default Paragraph Font" w:uiPriority="1"/>
    <w:lsdException w:name="Body Text" w:uiPriority="0"/>
    <w:lsdException w:name="Subtitle" w:uiPriority="19" w:qFormat="1"/>
    <w:lsdException w:name="FollowedHyperlink" w:uiPriority="9"/>
    <w:lsdException w:name="Strong" w:uiPriority="19" w:qFormat="1"/>
    <w:lsdException w:name="Emphasis" w:uiPriority="19" w:qFormat="1"/>
    <w:lsdException w:name="HTML Top of Form" w:uiPriority="0"/>
    <w:lsdException w:name="HTML Bottom of Form" w:uiPriority="0"/>
    <w:lsdException w:name="HTML Typewriter" w:semiHidden="1" w:unhideWhenUsed="1"/>
    <w:lsdException w:name="HTML Variable" w:semiHidden="1" w:unhideWhenUsed="1"/>
    <w:lsdException w:name="Normal Table" w:semiHidden="1" w:uiPriority="0" w:unhideWhenUsed="1"/>
    <w:lsdException w:name="Outline List 1" w:uiPriority="0"/>
    <w:lsdException w:name="Outline List 2" w:semiHidden="1" w:uiPriority="0"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19" w:qFormat="1"/>
    <w:lsdException w:name="Intense Quote" w:uiPriority="1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19" w:qFormat="1"/>
    <w:lsdException w:name="Subtle Reference" w:qFormat="1"/>
    <w:lsdException w:name="Intense Reference" w:qFormat="1"/>
    <w:lsdException w:name="Book Title"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347F"/>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uiPriority w:val="1"/>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uiPriority w:val="1"/>
    <w:qFormat/>
    <w:rsid w:val="008D00A5"/>
    <w:pPr>
      <w:pBdr>
        <w:top w:val="none" w:sz="0" w:space="0" w:color="auto"/>
      </w:pBdr>
      <w:spacing w:before="180"/>
      <w:outlineLvl w:val="1"/>
    </w:pPr>
    <w:rPr>
      <w:sz w:val="32"/>
    </w:rPr>
  </w:style>
  <w:style w:type="paragraph" w:styleId="Heading3">
    <w:name w:val="heading 3"/>
    <w:basedOn w:val="Heading2"/>
    <w:next w:val="Normal"/>
    <w:link w:val="Heading3Char"/>
    <w:uiPriority w:val="1"/>
    <w:qFormat/>
    <w:rsid w:val="008D00A5"/>
    <w:pPr>
      <w:spacing w:before="120"/>
      <w:outlineLvl w:val="2"/>
    </w:pPr>
    <w:rPr>
      <w:sz w:val="28"/>
    </w:rPr>
  </w:style>
  <w:style w:type="paragraph" w:styleId="Heading4">
    <w:name w:val="heading 4"/>
    <w:basedOn w:val="Heading3"/>
    <w:next w:val="Normal"/>
    <w:link w:val="Heading4Char"/>
    <w:uiPriority w:val="1"/>
    <w:qFormat/>
    <w:rsid w:val="008D00A5"/>
    <w:pPr>
      <w:ind w:left="1418" w:hanging="1418"/>
      <w:outlineLvl w:val="3"/>
    </w:pPr>
    <w:rPr>
      <w:sz w:val="24"/>
    </w:rPr>
  </w:style>
  <w:style w:type="paragraph" w:styleId="Heading5">
    <w:name w:val="heading 5"/>
    <w:basedOn w:val="Heading4"/>
    <w:next w:val="Normal"/>
    <w:link w:val="Heading5Char"/>
    <w:uiPriority w:val="1"/>
    <w:qFormat/>
    <w:rsid w:val="008D00A5"/>
    <w:pPr>
      <w:ind w:left="1701" w:hanging="1701"/>
      <w:outlineLvl w:val="4"/>
    </w:pPr>
    <w:rPr>
      <w:sz w:val="22"/>
    </w:rPr>
  </w:style>
  <w:style w:type="paragraph" w:styleId="Heading6">
    <w:name w:val="heading 6"/>
    <w:basedOn w:val="H6"/>
    <w:next w:val="Normal"/>
    <w:link w:val="Heading6Char"/>
    <w:uiPriority w:val="1"/>
    <w:qFormat/>
    <w:rsid w:val="008D00A5"/>
    <w:pPr>
      <w:outlineLvl w:val="5"/>
    </w:pPr>
  </w:style>
  <w:style w:type="paragraph" w:styleId="Heading7">
    <w:name w:val="heading 7"/>
    <w:basedOn w:val="H6"/>
    <w:next w:val="Normal"/>
    <w:link w:val="Heading7Char"/>
    <w:uiPriority w:val="1"/>
    <w:qFormat/>
    <w:rsid w:val="008D00A5"/>
    <w:pPr>
      <w:outlineLvl w:val="6"/>
    </w:pPr>
  </w:style>
  <w:style w:type="paragraph" w:styleId="Heading8">
    <w:name w:val="heading 8"/>
    <w:basedOn w:val="Heading1"/>
    <w:next w:val="Normal"/>
    <w:link w:val="Heading8Char"/>
    <w:uiPriority w:val="1"/>
    <w:qFormat/>
    <w:rsid w:val="008D00A5"/>
    <w:pPr>
      <w:ind w:left="0" w:firstLine="0"/>
      <w:outlineLvl w:val="7"/>
    </w:pPr>
  </w:style>
  <w:style w:type="paragraph" w:styleId="Heading9">
    <w:name w:val="heading 9"/>
    <w:basedOn w:val="Heading8"/>
    <w:next w:val="Normal"/>
    <w:link w:val="Heading9Char"/>
    <w:uiPriority w:val="1"/>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uiPriority w:val="8"/>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uiPriority w:val="99"/>
    <w:rsid w:val="008D00A5"/>
    <w:pPr>
      <w:ind w:left="284"/>
    </w:pPr>
  </w:style>
  <w:style w:type="paragraph" w:styleId="Index1">
    <w:name w:val="index 1"/>
    <w:basedOn w:val="Normal"/>
    <w:uiPriority w:val="99"/>
    <w:rsid w:val="008D00A5"/>
    <w:pPr>
      <w:keepLines/>
      <w:spacing w:after="0"/>
    </w:pPr>
  </w:style>
  <w:style w:type="paragraph" w:styleId="DocumentMap">
    <w:name w:val="Document Map"/>
    <w:basedOn w:val="Normal"/>
    <w:link w:val="DocumentMapChar"/>
    <w:uiPriority w:val="99"/>
    <w:rsid w:val="008D00A5"/>
    <w:pPr>
      <w:shd w:val="clear" w:color="auto" w:fill="000080"/>
    </w:pPr>
    <w:rPr>
      <w:rFonts w:ascii="Tahoma" w:hAnsi="Tahoma" w:cs="Tahoma"/>
    </w:rPr>
  </w:style>
  <w:style w:type="paragraph" w:styleId="ListNumber2">
    <w:name w:val="List Number 2"/>
    <w:basedOn w:val="ListNumber"/>
    <w:uiPriority w:val="4"/>
    <w:qFormat/>
    <w:rsid w:val="003A70A4"/>
    <w:pPr>
      <w:numPr>
        <w:numId w:val="12"/>
      </w:numPr>
    </w:pPr>
  </w:style>
  <w:style w:type="paragraph" w:styleId="ListNumber">
    <w:name w:val="List Number"/>
    <w:basedOn w:val="List"/>
    <w:qFormat/>
    <w:rsid w:val="003A70A4"/>
    <w:pPr>
      <w:numPr>
        <w:numId w:val="11"/>
      </w:numPr>
    </w:pPr>
    <w:rPr>
      <w:lang w:eastAsia="ja-JP"/>
    </w:rPr>
  </w:style>
  <w:style w:type="paragraph" w:styleId="List">
    <w:name w:val="List"/>
    <w:basedOn w:val="BodyText"/>
    <w:uiPriority w:val="6"/>
    <w:rsid w:val="008D00A5"/>
    <w:pPr>
      <w:ind w:left="568" w:hanging="284"/>
    </w:pPr>
  </w:style>
  <w:style w:type="paragraph" w:styleId="Header">
    <w:name w:val="header"/>
    <w:link w:val="HeaderChar"/>
    <w:uiPriority w:val="10"/>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uiPriority w:val="21"/>
    <w:rsid w:val="008D00A5"/>
    <w:rPr>
      <w:b/>
      <w:position w:val="6"/>
      <w:sz w:val="16"/>
    </w:rPr>
  </w:style>
  <w:style w:type="paragraph" w:styleId="FootnoteText">
    <w:name w:val="footnote text"/>
    <w:basedOn w:val="Normal"/>
    <w:link w:val="FootnoteTextChar"/>
    <w:uiPriority w:val="21"/>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uiPriority w:val="3"/>
    <w:qFormat/>
    <w:rsid w:val="008D00A5"/>
    <w:pPr>
      <w:numPr>
        <w:numId w:val="7"/>
      </w:numPr>
    </w:pPr>
  </w:style>
  <w:style w:type="paragraph" w:styleId="ListBullet">
    <w:name w:val="List Bullet"/>
    <w:basedOn w:val="List"/>
    <w:uiPriority w:val="3"/>
    <w:qFormat/>
    <w:rsid w:val="003A70A4"/>
    <w:pPr>
      <w:numPr>
        <w:numId w:val="6"/>
      </w:numPr>
    </w:pPr>
    <w:rPr>
      <w:lang w:eastAsia="ja-JP"/>
    </w:rPr>
  </w:style>
  <w:style w:type="paragraph" w:styleId="ListBullet3">
    <w:name w:val="List Bullet 3"/>
    <w:basedOn w:val="ListBullet2"/>
    <w:uiPriority w:val="99"/>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uiPriority w:val="6"/>
    <w:rsid w:val="003A70A4"/>
    <w:pPr>
      <w:ind w:left="851"/>
    </w:pPr>
    <w:rPr>
      <w:lang w:eastAsia="ja-JP"/>
    </w:rPr>
  </w:style>
  <w:style w:type="paragraph" w:styleId="List3">
    <w:name w:val="List 3"/>
    <w:basedOn w:val="List2"/>
    <w:uiPriority w:val="99"/>
    <w:rsid w:val="008D00A5"/>
    <w:pPr>
      <w:ind w:left="1135"/>
    </w:pPr>
  </w:style>
  <w:style w:type="paragraph" w:styleId="List4">
    <w:name w:val="List 4"/>
    <w:basedOn w:val="List3"/>
    <w:uiPriority w:val="99"/>
    <w:rsid w:val="008D00A5"/>
    <w:pPr>
      <w:ind w:left="1418"/>
    </w:pPr>
  </w:style>
  <w:style w:type="paragraph" w:styleId="List5">
    <w:name w:val="List 5"/>
    <w:basedOn w:val="List4"/>
    <w:uiPriority w:val="99"/>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uiPriority w:val="99"/>
    <w:rsid w:val="008D00A5"/>
    <w:pPr>
      <w:numPr>
        <w:numId w:val="9"/>
      </w:numPr>
    </w:pPr>
  </w:style>
  <w:style w:type="paragraph" w:styleId="ListBullet5">
    <w:name w:val="List Bullet 5"/>
    <w:basedOn w:val="ListBullet4"/>
    <w:uiPriority w:val="99"/>
    <w:rsid w:val="008D00A5"/>
    <w:pPr>
      <w:numPr>
        <w:numId w:val="10"/>
      </w:numPr>
    </w:pPr>
  </w:style>
  <w:style w:type="paragraph" w:styleId="Footer">
    <w:name w:val="footer"/>
    <w:basedOn w:val="Header"/>
    <w:link w:val="FooterChar"/>
    <w:uiPriority w:val="21"/>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uiPriority w:val="99"/>
    <w:rsid w:val="008D00A5"/>
    <w:pPr>
      <w:spacing w:after="0"/>
    </w:pPr>
    <w:rPr>
      <w:rFonts w:ascii="Segoe UI" w:hAnsi="Segoe UI" w:cs="Segoe UI"/>
      <w:sz w:val="18"/>
      <w:szCs w:val="18"/>
    </w:rPr>
  </w:style>
  <w:style w:type="character" w:styleId="PageNumber">
    <w:name w:val="page number"/>
    <w:basedOn w:val="DefaultParagraphFont"/>
    <w:uiPriority w:val="21"/>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uiPriority w:val="99"/>
    <w:rsid w:val="008D00A5"/>
    <w:rPr>
      <w:color w:val="0000FF"/>
      <w:u w:val="single"/>
    </w:rPr>
  </w:style>
  <w:style w:type="character" w:styleId="FollowedHyperlink">
    <w:name w:val="FollowedHyperlink"/>
    <w:uiPriority w:val="9"/>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uiPriority w:val="99"/>
    <w:rsid w:val="008D00A5"/>
    <w:rPr>
      <w:b/>
      <w:bCs/>
    </w:rPr>
  </w:style>
  <w:style w:type="character" w:customStyle="1" w:styleId="Heading1Char">
    <w:name w:val="Heading 1 Char"/>
    <w:link w:val="Heading1"/>
    <w:uiPriority w:val="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rFonts w:ascii="Arial" w:hAnsi="Arial"/>
      <w:sz w:val="18"/>
      <w:lang w:val="x-none" w:eastAsia="x-none"/>
    </w:rPr>
  </w:style>
  <w:style w:type="paragraph" w:customStyle="1" w:styleId="TAC">
    <w:name w:val="TAC"/>
    <w:basedOn w:val="TAL"/>
    <w:link w:val="TACChar"/>
    <w:rsid w:val="008D00A5"/>
    <w:pPr>
      <w:jc w:val="center"/>
    </w:pPr>
  </w:style>
  <w:style w:type="paragraph" w:customStyle="1" w:styleId="TAH">
    <w:name w:val="TAH"/>
    <w:basedOn w:val="TAC"/>
    <w:link w:val="TAHCar"/>
    <w:qFormat/>
    <w:rsid w:val="008D00A5"/>
    <w:rPr>
      <w:b/>
    </w:rPr>
  </w:style>
  <w:style w:type="paragraph" w:customStyle="1" w:styleId="TAN">
    <w:name w:val="TAN"/>
    <w:basedOn w:val="TAL"/>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uiPriority w:val="99"/>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uiPriority w:val="99"/>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uiPriority w:val="99"/>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ascii="Arial" w:eastAsia="MS Mincho" w:hAnsi="Arial"/>
      <w:b/>
      <w:szCs w:val="24"/>
      <w:lang w:eastAsia="en-GB"/>
    </w:rPr>
  </w:style>
  <w:style w:type="character" w:styleId="Emphasis">
    <w:name w:val="Emphasis"/>
    <w:uiPriority w:val="19"/>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uiPriority w:val="10"/>
    <w:rsid w:val="008D00A5"/>
    <w:rPr>
      <w:rFonts w:ascii="Arial" w:hAnsi="Arial"/>
      <w:b/>
      <w:noProof/>
      <w:sz w:val="18"/>
      <w:lang w:eastAsia="ja-JP"/>
    </w:rPr>
  </w:style>
  <w:style w:type="character" w:customStyle="1" w:styleId="FooterChar">
    <w:name w:val="Footer Char"/>
    <w:link w:val="Footer"/>
    <w:uiPriority w:val="21"/>
    <w:rsid w:val="008D00A5"/>
    <w:rPr>
      <w:rFonts w:ascii="Arial" w:hAnsi="Arial"/>
      <w:b/>
      <w:i/>
      <w:noProof/>
      <w:sz w:val="18"/>
      <w:lang w:eastAsia="ja-JP"/>
    </w:rPr>
  </w:style>
  <w:style w:type="character" w:customStyle="1" w:styleId="FootnoteTextChar">
    <w:name w:val="Footnote Text Char"/>
    <w:link w:val="FootnoteText"/>
    <w:uiPriority w:val="21"/>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uiPriority w:val="1"/>
    <w:rsid w:val="008D00A5"/>
    <w:rPr>
      <w:rFonts w:ascii="Arial" w:hAnsi="Arial"/>
      <w:sz w:val="32"/>
      <w:lang w:eastAsia="ja-JP"/>
    </w:rPr>
  </w:style>
  <w:style w:type="character" w:customStyle="1" w:styleId="Heading3Char">
    <w:name w:val="Heading 3 Char"/>
    <w:link w:val="Heading3"/>
    <w:uiPriority w:val="1"/>
    <w:rsid w:val="008D00A5"/>
    <w:rPr>
      <w:rFonts w:ascii="Arial" w:hAnsi="Arial"/>
      <w:sz w:val="28"/>
      <w:lang w:eastAsia="ja-JP"/>
    </w:rPr>
  </w:style>
  <w:style w:type="character" w:customStyle="1" w:styleId="Heading4Char">
    <w:name w:val="Heading 4 Char"/>
    <w:link w:val="Heading4"/>
    <w:uiPriority w:val="1"/>
    <w:rsid w:val="008D00A5"/>
    <w:rPr>
      <w:rFonts w:ascii="Arial" w:hAnsi="Arial"/>
      <w:sz w:val="24"/>
      <w:lang w:eastAsia="ja-JP"/>
    </w:rPr>
  </w:style>
  <w:style w:type="character" w:customStyle="1" w:styleId="Heading5Char">
    <w:name w:val="Heading 5 Char"/>
    <w:link w:val="Heading5"/>
    <w:uiPriority w:val="1"/>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uiPriority w:val="1"/>
    <w:rsid w:val="008D00A5"/>
    <w:rPr>
      <w:rFonts w:ascii="Arial" w:hAnsi="Arial"/>
      <w:lang w:eastAsia="ja-JP"/>
    </w:rPr>
  </w:style>
  <w:style w:type="character" w:customStyle="1" w:styleId="Heading7Char">
    <w:name w:val="Heading 7 Char"/>
    <w:link w:val="Heading7"/>
    <w:uiPriority w:val="1"/>
    <w:rsid w:val="008D00A5"/>
    <w:rPr>
      <w:rFonts w:ascii="Arial" w:hAnsi="Arial"/>
      <w:lang w:eastAsia="ja-JP"/>
    </w:rPr>
  </w:style>
  <w:style w:type="character" w:customStyle="1" w:styleId="Heading8Char">
    <w:name w:val="Heading 8 Char"/>
    <w:link w:val="Heading8"/>
    <w:uiPriority w:val="1"/>
    <w:rsid w:val="008D00A5"/>
    <w:rPr>
      <w:rFonts w:ascii="Arial" w:hAnsi="Arial"/>
      <w:sz w:val="36"/>
      <w:lang w:eastAsia="ja-JP"/>
    </w:rPr>
  </w:style>
  <w:style w:type="character" w:customStyle="1" w:styleId="Heading9Char">
    <w:name w:val="Heading 9 Char"/>
    <w:link w:val="Heading9"/>
    <w:uiPriority w:val="1"/>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uiPriority w:val="99"/>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ê¥¹¥È¶ÎÂä,¥¡¡¡¡ì¬º¥¹¥È¶ÎÂä,ÁÐ³ö¶ÎÂä,列表段落1,—ño’i—Ž,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ê¥¹¥È¶ÎÂä Char,¥¡¡¡¡ì¬º¥¹¥È¶ÎÂä Char,ÁÐ³ö¶ÎÂä Char,列表段落1 Char,—ño’i—Ž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uiPriority w:val="99"/>
    <w:rsid w:val="008D00A5"/>
    <w:rPr>
      <w:rFonts w:ascii="Courier New" w:hAnsi="Courier New"/>
      <w:lang w:val="nb-NO"/>
    </w:rPr>
  </w:style>
  <w:style w:type="character" w:customStyle="1" w:styleId="PlainTextChar">
    <w:name w:val="Plain Text Char"/>
    <w:link w:val="PlainText"/>
    <w:uiPriority w:val="99"/>
    <w:rsid w:val="008D00A5"/>
    <w:rPr>
      <w:rFonts w:ascii="Courier New" w:hAnsi="Courier New"/>
      <w:lang w:val="nb-NO" w:eastAsia="ja-JP"/>
    </w:rPr>
  </w:style>
  <w:style w:type="character" w:styleId="Strong">
    <w:name w:val="Strong"/>
    <w:uiPriority w:val="19"/>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uiPriority w:val="99"/>
    <w:rsid w:val="003A70A4"/>
    <w:pPr>
      <w:spacing w:after="120"/>
      <w:ind w:left="283"/>
      <w:contextualSpacing/>
    </w:pPr>
    <w:rPr>
      <w:rFonts w:ascii="Arial" w:hAnsi="Arial"/>
    </w:rPr>
  </w:style>
  <w:style w:type="paragraph" w:styleId="ListContinue2">
    <w:name w:val="List Continue 2"/>
    <w:basedOn w:val="Normal"/>
    <w:uiPriority w:val="99"/>
    <w:rsid w:val="003A70A4"/>
    <w:pPr>
      <w:spacing w:after="120"/>
      <w:ind w:left="566"/>
      <w:contextualSpacing/>
    </w:pPr>
    <w:rPr>
      <w:rFonts w:ascii="Arial" w:hAnsi="Arial"/>
    </w:rPr>
  </w:style>
  <w:style w:type="paragraph" w:styleId="ListNumber3">
    <w:name w:val="List Number 3"/>
    <w:basedOn w:val="ListNumber2"/>
    <w:uiPriority w:val="99"/>
    <w:rsid w:val="003A70A4"/>
    <w:pPr>
      <w:numPr>
        <w:numId w:val="3"/>
      </w:numPr>
      <w:contextualSpacing/>
    </w:pPr>
  </w:style>
  <w:style w:type="paragraph" w:customStyle="1" w:styleId="Pa10">
    <w:name w:val="Pa10"/>
    <w:basedOn w:val="Normal"/>
    <w:next w:val="Normal"/>
    <w:uiPriority w:val="99"/>
    <w:rsid w:val="00880AD1"/>
    <w:pPr>
      <w:overflowPunct/>
      <w:spacing w:after="0" w:line="181" w:lineRule="atLeast"/>
      <w:textAlignment w:val="auto"/>
    </w:pPr>
    <w:rPr>
      <w:rFonts w:ascii="ClassicoURW" w:hAnsi="ClassicoURW"/>
      <w:sz w:val="24"/>
      <w:szCs w:val="24"/>
      <w:lang w:val="en-US" w:eastAsia="en-GB"/>
    </w:rPr>
  </w:style>
  <w:style w:type="character" w:customStyle="1" w:styleId="IvDInstructiontextChar">
    <w:name w:val="IvD Instructiontext Char"/>
    <w:link w:val="IvDInstructiontext"/>
    <w:uiPriority w:val="99"/>
    <w:locked/>
    <w:rsid w:val="004D75CB"/>
    <w:rPr>
      <w:rFonts w:ascii="Arial" w:hAnsi="Arial" w:cs="Arial"/>
      <w:i/>
      <w:color w:val="7F7F7F" w:themeColor="text1" w:themeTint="80"/>
      <w:spacing w:val="2"/>
      <w:sz w:val="18"/>
      <w:szCs w:val="18"/>
    </w:rPr>
  </w:style>
  <w:style w:type="paragraph" w:customStyle="1" w:styleId="IvDInstructiontext">
    <w:name w:val="IvD Instructiontext"/>
    <w:basedOn w:val="BodyText"/>
    <w:link w:val="IvDInstructiontextChar"/>
    <w:uiPriority w:val="99"/>
    <w:qFormat/>
    <w:rsid w:val="004D75CB"/>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cs="Arial"/>
      <w:i/>
      <w:color w:val="7F7F7F" w:themeColor="text1" w:themeTint="80"/>
      <w:spacing w:val="2"/>
      <w:sz w:val="18"/>
      <w:szCs w:val="18"/>
      <w:lang w:eastAsia="en-GB"/>
    </w:rPr>
  </w:style>
  <w:style w:type="character" w:customStyle="1" w:styleId="IvDbodytextChar">
    <w:name w:val="IvD bodytext Char"/>
    <w:basedOn w:val="DefaultParagraphFont"/>
    <w:link w:val="IvDbodytext"/>
    <w:locked/>
    <w:rsid w:val="004D75CB"/>
    <w:rPr>
      <w:rFonts w:ascii="Arial" w:hAnsi="Arial" w:cs="Arial"/>
      <w:spacing w:val="2"/>
    </w:rPr>
  </w:style>
  <w:style w:type="paragraph" w:customStyle="1" w:styleId="IvDbodytext">
    <w:name w:val="IvD bodytext"/>
    <w:basedOn w:val="BodyText"/>
    <w:link w:val="IvDbodytextChar"/>
    <w:qFormat/>
    <w:rsid w:val="004D75CB"/>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cs="Arial"/>
      <w:spacing w:val="2"/>
      <w:lang w:eastAsia="en-GB"/>
    </w:rPr>
  </w:style>
  <w:style w:type="paragraph" w:customStyle="1" w:styleId="PropObs">
    <w:name w:val="PropObs"/>
    <w:basedOn w:val="Normal"/>
    <w:link w:val="PropObsChar"/>
    <w:qFormat/>
    <w:rsid w:val="00414B38"/>
    <w:pPr>
      <w:numPr>
        <w:numId w:val="13"/>
      </w:numPr>
      <w:overflowPunct/>
      <w:autoSpaceDE/>
      <w:autoSpaceDN/>
      <w:adjustRightInd/>
      <w:spacing w:after="0"/>
      <w:ind w:left="1134" w:hanging="1134"/>
      <w:jc w:val="both"/>
      <w:textAlignment w:val="auto"/>
    </w:pPr>
    <w:rPr>
      <w:rFonts w:ascii="Calibri" w:eastAsia="MS Mincho" w:hAnsi="Calibri"/>
      <w:b/>
      <w:lang w:eastAsia="sv-SE"/>
    </w:rPr>
  </w:style>
  <w:style w:type="character" w:customStyle="1" w:styleId="PropObsChar">
    <w:name w:val="PropObs Char"/>
    <w:link w:val="PropObs"/>
    <w:rsid w:val="00414B38"/>
    <w:rPr>
      <w:rFonts w:ascii="Calibri" w:eastAsia="MS Mincho" w:hAnsi="Calibri"/>
      <w:b/>
      <w:lang w:eastAsia="sv-SE"/>
    </w:rPr>
  </w:style>
  <w:style w:type="paragraph" w:styleId="NoSpacing">
    <w:name w:val="No Spacing"/>
    <w:qFormat/>
    <w:rsid w:val="00BA7248"/>
    <w:pPr>
      <w:overflowPunct w:val="0"/>
      <w:autoSpaceDE w:val="0"/>
      <w:autoSpaceDN w:val="0"/>
      <w:adjustRightInd w:val="0"/>
      <w:textAlignment w:val="baseline"/>
    </w:pPr>
    <w:rPr>
      <w:rFonts w:ascii="Times New Roman" w:hAnsi="Times New Roman"/>
      <w:lang w:eastAsia="ja-JP"/>
    </w:rPr>
  </w:style>
  <w:style w:type="paragraph" w:styleId="NormalWeb">
    <w:name w:val="Normal (Web)"/>
    <w:basedOn w:val="Normal"/>
    <w:uiPriority w:val="99"/>
    <w:unhideWhenUsed/>
    <w:rsid w:val="002F4ADD"/>
    <w:pPr>
      <w:overflowPunct/>
      <w:autoSpaceDE/>
      <w:autoSpaceDN/>
      <w:adjustRightInd/>
      <w:spacing w:before="100" w:beforeAutospacing="1" w:after="100" w:afterAutospacing="1"/>
      <w:textAlignment w:val="auto"/>
    </w:pPr>
    <w:rPr>
      <w:sz w:val="24"/>
      <w:szCs w:val="24"/>
      <w:lang w:val="sv-SE" w:eastAsia="sv-SE"/>
    </w:rPr>
  </w:style>
  <w:style w:type="paragraph" w:customStyle="1" w:styleId="CharCharCharCharCharChar">
    <w:name w:val="Char Char Char Char Char Char"/>
    <w:semiHidden/>
    <w:rsid w:val="00465997"/>
    <w:pPr>
      <w:keepNext/>
      <w:numPr>
        <w:numId w:val="14"/>
      </w:numPr>
      <w:autoSpaceDE w:val="0"/>
      <w:autoSpaceDN w:val="0"/>
      <w:adjustRightInd w:val="0"/>
      <w:spacing w:before="60" w:after="60"/>
      <w:jc w:val="both"/>
    </w:pPr>
    <w:rPr>
      <w:rFonts w:ascii="Arial" w:hAnsi="Arial" w:cs="Arial"/>
      <w:color w:val="0000FF"/>
      <w:kern w:val="2"/>
      <w:lang w:val="en-US" w:eastAsia="zh-CN"/>
    </w:rPr>
  </w:style>
  <w:style w:type="character" w:styleId="UnresolvedMention">
    <w:name w:val="Unresolved Mention"/>
    <w:basedOn w:val="DefaultParagraphFont"/>
    <w:uiPriority w:val="99"/>
    <w:unhideWhenUsed/>
    <w:rsid w:val="00462A49"/>
    <w:rPr>
      <w:color w:val="605E5C"/>
      <w:shd w:val="clear" w:color="auto" w:fill="E1DFDD"/>
    </w:rPr>
  </w:style>
  <w:style w:type="paragraph" w:customStyle="1" w:styleId="Agreement">
    <w:name w:val="Agreement"/>
    <w:basedOn w:val="Normal"/>
    <w:rsid w:val="00943568"/>
    <w:pPr>
      <w:numPr>
        <w:numId w:val="15"/>
      </w:numPr>
      <w:overflowPunct/>
      <w:autoSpaceDE/>
      <w:autoSpaceDN/>
      <w:adjustRightInd/>
      <w:spacing w:before="60" w:after="0"/>
      <w:textAlignment w:val="auto"/>
    </w:pPr>
    <w:rPr>
      <w:rFonts w:ascii="Arial" w:eastAsiaTheme="minorHAnsi" w:hAnsi="Arial" w:cs="Arial"/>
      <w:b/>
      <w:bCs/>
      <w:lang w:val="sv-SE" w:eastAsia="sv-SE"/>
    </w:rPr>
  </w:style>
  <w:style w:type="character" w:styleId="PlaceholderText">
    <w:name w:val="Placeholder Text"/>
    <w:basedOn w:val="DefaultParagraphFont"/>
    <w:uiPriority w:val="99"/>
    <w:semiHidden/>
    <w:rsid w:val="00A86CED"/>
    <w:rPr>
      <w:color w:val="808080"/>
    </w:rPr>
  </w:style>
  <w:style w:type="paragraph" w:customStyle="1" w:styleId="textintend1">
    <w:name w:val="text intend 1"/>
    <w:basedOn w:val="Normal"/>
    <w:rsid w:val="005B1793"/>
    <w:pPr>
      <w:numPr>
        <w:numId w:val="16"/>
      </w:numPr>
      <w:spacing w:after="120"/>
      <w:jc w:val="both"/>
    </w:pPr>
    <w:rPr>
      <w:rFonts w:eastAsia="MS Mincho"/>
      <w:sz w:val="24"/>
      <w:lang w:val="en-US" w:eastAsia="en-GB"/>
    </w:rPr>
  </w:style>
  <w:style w:type="character" w:customStyle="1" w:styleId="TACChar">
    <w:name w:val="TAC Char"/>
    <w:link w:val="TAC"/>
    <w:qFormat/>
    <w:locked/>
    <w:rsid w:val="00CB6714"/>
    <w:rPr>
      <w:rFonts w:ascii="Arial" w:hAnsi="Arial"/>
      <w:sz w:val="18"/>
      <w:lang w:val="x-none" w:eastAsia="x-none"/>
    </w:rPr>
  </w:style>
  <w:style w:type="paragraph" w:customStyle="1" w:styleId="Instructiontext">
    <w:name w:val="Instruction text"/>
    <w:basedOn w:val="BodyText"/>
    <w:link w:val="InstructiontextChar"/>
    <w:uiPriority w:val="99"/>
    <w:qFormat/>
    <w:rsid w:val="00B1492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i/>
      <w:color w:val="7F7F7F" w:themeColor="text1" w:themeTint="80"/>
      <w:spacing w:val="2"/>
      <w:sz w:val="18"/>
      <w:szCs w:val="18"/>
      <w:lang w:val="en-US" w:eastAsia="en-US"/>
    </w:rPr>
  </w:style>
  <w:style w:type="character" w:customStyle="1" w:styleId="InstructiontextChar">
    <w:name w:val="Instruction text Char"/>
    <w:link w:val="Instructiontext"/>
    <w:uiPriority w:val="99"/>
    <w:rsid w:val="00B14925"/>
    <w:rPr>
      <w:rFonts w:ascii="Arial" w:eastAsia="SimSun" w:hAnsi="Arial"/>
      <w:i/>
      <w:color w:val="7F7F7F" w:themeColor="text1" w:themeTint="80"/>
      <w:spacing w:val="2"/>
      <w:sz w:val="18"/>
      <w:szCs w:val="18"/>
      <w:lang w:val="en-US" w:eastAsia="en-US"/>
    </w:rPr>
  </w:style>
  <w:style w:type="paragraph" w:customStyle="1" w:styleId="IvDtabletext">
    <w:name w:val="IvD tabletext"/>
    <w:basedOn w:val="BodyText"/>
    <w:link w:val="IvDtabletextChar"/>
    <w:qFormat/>
    <w:rsid w:val="00B13C9A"/>
    <w:pPr>
      <w:keepLines/>
      <w:tabs>
        <w:tab w:val="left" w:pos="2552"/>
        <w:tab w:val="left" w:pos="3856"/>
        <w:tab w:val="left" w:pos="5216"/>
        <w:tab w:val="left" w:pos="6464"/>
        <w:tab w:val="left" w:pos="7768"/>
        <w:tab w:val="left" w:pos="9072"/>
        <w:tab w:val="left" w:pos="9639"/>
      </w:tabs>
      <w:overflowPunct/>
      <w:autoSpaceDE/>
      <w:autoSpaceDN/>
      <w:adjustRightInd/>
      <w:spacing w:before="100" w:after="100"/>
      <w:jc w:val="left"/>
      <w:textAlignment w:val="auto"/>
    </w:pPr>
    <w:rPr>
      <w:spacing w:val="2"/>
      <w:lang w:val="en-US" w:eastAsia="en-US"/>
    </w:rPr>
  </w:style>
  <w:style w:type="character" w:customStyle="1" w:styleId="IvDtabletextChar">
    <w:name w:val="IvD tabletext Char"/>
    <w:basedOn w:val="DefaultParagraphFont"/>
    <w:link w:val="IvDtabletext"/>
    <w:rsid w:val="00B13C9A"/>
    <w:rPr>
      <w:rFonts w:ascii="Arial" w:eastAsia="SimSun" w:hAnsi="Arial"/>
      <w:spacing w:val="2"/>
      <w:lang w:val="en-US" w:eastAsia="en-US"/>
    </w:rPr>
  </w:style>
  <w:style w:type="paragraph" w:styleId="Revision">
    <w:name w:val="Revision"/>
    <w:hidden/>
    <w:uiPriority w:val="99"/>
    <w:semiHidden/>
    <w:rsid w:val="00880C09"/>
    <w:rPr>
      <w:rFonts w:ascii="Times New Roman" w:hAnsi="Times New Roman"/>
      <w:lang w:eastAsia="ja-JP"/>
    </w:rPr>
  </w:style>
  <w:style w:type="character" w:styleId="Mention">
    <w:name w:val="Mention"/>
    <w:basedOn w:val="DefaultParagraphFont"/>
    <w:uiPriority w:val="99"/>
    <w:unhideWhenUsed/>
    <w:rsid w:val="00880C09"/>
    <w:rPr>
      <w:color w:val="2B579A"/>
      <w:shd w:val="clear" w:color="auto" w:fill="E1DFDD"/>
    </w:rPr>
  </w:style>
  <w:style w:type="paragraph" w:customStyle="1" w:styleId="xmsonormal">
    <w:name w:val="x_msonormal"/>
    <w:basedOn w:val="Normal"/>
    <w:qFormat/>
    <w:rsid w:val="00981191"/>
    <w:pPr>
      <w:overflowPunct/>
      <w:autoSpaceDE/>
      <w:autoSpaceDN/>
      <w:adjustRightInd/>
      <w:spacing w:after="0"/>
      <w:jc w:val="both"/>
      <w:textAlignment w:val="auto"/>
    </w:pPr>
    <w:rPr>
      <w:rFonts w:ascii="Yu Gothic" w:eastAsia="Yu Gothic" w:hAnsi="Yu Gothic" w:cs="Calibri"/>
      <w:sz w:val="21"/>
      <w:szCs w:val="21"/>
      <w:lang w:val="sv-SE" w:eastAsia="sv-SE"/>
    </w:rPr>
  </w:style>
  <w:style w:type="paragraph" w:customStyle="1" w:styleId="xmsolistparagraph">
    <w:name w:val="x_msolistparagraph"/>
    <w:basedOn w:val="Normal"/>
    <w:uiPriority w:val="99"/>
    <w:rsid w:val="00981191"/>
    <w:pPr>
      <w:overflowPunct/>
      <w:autoSpaceDE/>
      <w:autoSpaceDN/>
      <w:adjustRightInd/>
      <w:spacing w:after="0"/>
      <w:ind w:left="840"/>
      <w:jc w:val="both"/>
      <w:textAlignment w:val="auto"/>
    </w:pPr>
    <w:rPr>
      <w:rFonts w:ascii="Yu Gothic" w:eastAsia="Yu Gothic" w:hAnsi="Yu Gothic" w:cs="Calibri"/>
      <w:sz w:val="21"/>
      <w:szCs w:val="21"/>
      <w:lang w:val="sv-SE" w:eastAsia="sv-SE"/>
    </w:rPr>
  </w:style>
  <w:style w:type="table" w:customStyle="1" w:styleId="TableGrid1">
    <w:name w:val="Table Grid1"/>
    <w:basedOn w:val="TableNormal"/>
    <w:next w:val="TableGrid"/>
    <w:uiPriority w:val="39"/>
    <w:rsid w:val="008421A8"/>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9"/>
    <w:rsid w:val="009463C4"/>
    <w:pPr>
      <w:tabs>
        <w:tab w:val="left" w:pos="1247"/>
        <w:tab w:val="left" w:pos="2552"/>
        <w:tab w:val="left" w:pos="3856"/>
        <w:tab w:val="left" w:pos="5216"/>
        <w:tab w:val="left" w:pos="6464"/>
      </w:tabs>
      <w:overflowPunct/>
      <w:autoSpaceDE/>
      <w:autoSpaceDN/>
      <w:adjustRightInd/>
      <w:spacing w:before="540" w:after="0"/>
      <w:contextualSpacing/>
      <w:textAlignment w:val="auto"/>
    </w:pPr>
    <w:rPr>
      <w:rFonts w:ascii="Ericsson Hilda" w:eastAsiaTheme="majorEastAsia" w:hAnsi="Ericsson Hilda" w:cstheme="majorBidi"/>
      <w:b/>
      <w:kern w:val="28"/>
      <w:sz w:val="48"/>
      <w:szCs w:val="52"/>
      <w:lang w:val="en-US" w:eastAsia="en-US"/>
    </w:rPr>
  </w:style>
  <w:style w:type="character" w:customStyle="1" w:styleId="TitleChar">
    <w:name w:val="Title Char"/>
    <w:basedOn w:val="DefaultParagraphFont"/>
    <w:link w:val="Title"/>
    <w:uiPriority w:val="19"/>
    <w:rsid w:val="009463C4"/>
    <w:rPr>
      <w:rFonts w:ascii="Ericsson Hilda" w:eastAsiaTheme="majorEastAsia" w:hAnsi="Ericsson Hilda" w:cstheme="majorBidi"/>
      <w:b/>
      <w:kern w:val="28"/>
      <w:sz w:val="48"/>
      <w:szCs w:val="52"/>
      <w:lang w:val="en-US" w:eastAsia="en-US"/>
    </w:rPr>
  </w:style>
  <w:style w:type="paragraph" w:styleId="Subtitle">
    <w:name w:val="Subtitle"/>
    <w:basedOn w:val="Normal"/>
    <w:next w:val="Normal"/>
    <w:link w:val="SubtitleChar"/>
    <w:uiPriority w:val="19"/>
    <w:rsid w:val="009463C4"/>
    <w:pPr>
      <w:numPr>
        <w:ilvl w:val="1"/>
      </w:numPr>
      <w:tabs>
        <w:tab w:val="left" w:pos="1247"/>
        <w:tab w:val="left" w:pos="2552"/>
        <w:tab w:val="left" w:pos="3856"/>
        <w:tab w:val="left" w:pos="5216"/>
        <w:tab w:val="left" w:pos="6464"/>
      </w:tabs>
      <w:overflowPunct/>
      <w:autoSpaceDE/>
      <w:autoSpaceDN/>
      <w:adjustRightInd/>
      <w:spacing w:before="540" w:after="0"/>
      <w:contextualSpacing/>
      <w:textAlignment w:val="auto"/>
    </w:pPr>
    <w:rPr>
      <w:rFonts w:ascii="Ericsson Hilda" w:eastAsiaTheme="majorEastAsia" w:hAnsi="Ericsson Hilda" w:cstheme="majorBidi"/>
      <w:b/>
      <w:iCs/>
      <w:sz w:val="36"/>
      <w:szCs w:val="24"/>
      <w:lang w:val="en-US" w:eastAsia="en-US"/>
    </w:rPr>
  </w:style>
  <w:style w:type="character" w:customStyle="1" w:styleId="SubtitleChar">
    <w:name w:val="Subtitle Char"/>
    <w:basedOn w:val="DefaultParagraphFont"/>
    <w:link w:val="Subtitle"/>
    <w:uiPriority w:val="19"/>
    <w:rsid w:val="009463C4"/>
    <w:rPr>
      <w:rFonts w:ascii="Ericsson Hilda" w:eastAsiaTheme="majorEastAsia" w:hAnsi="Ericsson Hilda" w:cstheme="majorBidi"/>
      <w:b/>
      <w:iCs/>
      <w:sz w:val="36"/>
      <w:szCs w:val="24"/>
      <w:lang w:val="en-US" w:eastAsia="en-US"/>
    </w:rPr>
  </w:style>
  <w:style w:type="character" w:styleId="SubtleEmphasis">
    <w:name w:val="Subtle Emphasis"/>
    <w:basedOn w:val="DefaultParagraphFont"/>
    <w:uiPriority w:val="99"/>
    <w:qFormat/>
    <w:rsid w:val="009463C4"/>
    <w:rPr>
      <w:i/>
      <w:iCs/>
      <w:color w:val="808080" w:themeColor="text1" w:themeTint="7F"/>
      <w:lang w:val="en-US"/>
    </w:rPr>
  </w:style>
  <w:style w:type="character" w:styleId="IntenseEmphasis">
    <w:name w:val="Intense Emphasis"/>
    <w:basedOn w:val="DefaultParagraphFont"/>
    <w:uiPriority w:val="19"/>
    <w:rsid w:val="009463C4"/>
    <w:rPr>
      <w:b/>
      <w:bCs/>
      <w:i/>
      <w:iCs/>
      <w:color w:val="auto"/>
      <w:lang w:val="en-US"/>
    </w:rPr>
  </w:style>
  <w:style w:type="paragraph" w:styleId="IntenseQuote">
    <w:name w:val="Intense Quote"/>
    <w:basedOn w:val="Normal"/>
    <w:next w:val="Normal"/>
    <w:link w:val="IntenseQuoteChar"/>
    <w:uiPriority w:val="19"/>
    <w:rsid w:val="009463C4"/>
    <w:pPr>
      <w:tabs>
        <w:tab w:val="left" w:pos="1247"/>
        <w:tab w:val="left" w:pos="2552"/>
        <w:tab w:val="left" w:pos="3856"/>
        <w:tab w:val="left" w:pos="5216"/>
        <w:tab w:val="left" w:pos="6464"/>
      </w:tabs>
      <w:overflowPunct/>
      <w:autoSpaceDE/>
      <w:autoSpaceDN/>
      <w:adjustRightInd/>
      <w:spacing w:before="260" w:after="260"/>
      <w:ind w:left="851" w:right="851"/>
      <w:textAlignment w:val="auto"/>
    </w:pPr>
    <w:rPr>
      <w:rFonts w:ascii="Ericsson Hilda" w:eastAsiaTheme="minorHAnsi" w:hAnsi="Ericsson Hilda" w:cs="Verdana"/>
      <w:b/>
      <w:bCs/>
      <w:i/>
      <w:iCs/>
      <w:sz w:val="22"/>
      <w:szCs w:val="22"/>
      <w:lang w:val="en-US" w:eastAsia="en-US"/>
    </w:rPr>
  </w:style>
  <w:style w:type="character" w:customStyle="1" w:styleId="IntenseQuoteChar">
    <w:name w:val="Intense Quote Char"/>
    <w:basedOn w:val="DefaultParagraphFont"/>
    <w:link w:val="IntenseQuote"/>
    <w:uiPriority w:val="19"/>
    <w:rsid w:val="009463C4"/>
    <w:rPr>
      <w:rFonts w:ascii="Ericsson Hilda" w:eastAsiaTheme="minorHAnsi" w:hAnsi="Ericsson Hilda" w:cs="Verdana"/>
      <w:b/>
      <w:bCs/>
      <w:i/>
      <w:iCs/>
      <w:sz w:val="22"/>
      <w:szCs w:val="22"/>
      <w:lang w:val="en-US" w:eastAsia="en-US"/>
    </w:rPr>
  </w:style>
  <w:style w:type="character" w:styleId="SubtleReference">
    <w:name w:val="Subtle Reference"/>
    <w:basedOn w:val="DefaultParagraphFont"/>
    <w:uiPriority w:val="99"/>
    <w:qFormat/>
    <w:rsid w:val="009463C4"/>
    <w:rPr>
      <w:caps w:val="0"/>
      <w:smallCaps w:val="0"/>
      <w:color w:val="auto"/>
      <w:u w:val="single"/>
      <w:lang w:val="en-US"/>
    </w:rPr>
  </w:style>
  <w:style w:type="character" w:styleId="IntenseReference">
    <w:name w:val="Intense Reference"/>
    <w:basedOn w:val="DefaultParagraphFont"/>
    <w:uiPriority w:val="99"/>
    <w:qFormat/>
    <w:rsid w:val="009463C4"/>
    <w:rPr>
      <w:b/>
      <w:bCs/>
      <w:caps w:val="0"/>
      <w:smallCaps w:val="0"/>
      <w:color w:val="auto"/>
      <w:spacing w:val="5"/>
      <w:u w:val="single"/>
      <w:lang w:val="en-US"/>
    </w:rPr>
  </w:style>
  <w:style w:type="paragraph" w:styleId="TOCHeading">
    <w:name w:val="TOC Heading"/>
    <w:basedOn w:val="Normal"/>
    <w:next w:val="Normal"/>
    <w:uiPriority w:val="39"/>
    <w:rsid w:val="009463C4"/>
    <w:pPr>
      <w:tabs>
        <w:tab w:val="left" w:pos="1247"/>
        <w:tab w:val="left" w:pos="2552"/>
        <w:tab w:val="left" w:pos="3856"/>
        <w:tab w:val="left" w:pos="5216"/>
        <w:tab w:val="left" w:pos="6464"/>
      </w:tabs>
      <w:overflowPunct/>
      <w:autoSpaceDE/>
      <w:autoSpaceDN/>
      <w:adjustRightInd/>
      <w:spacing w:after="240" w:line="360" w:lineRule="atLeast"/>
      <w:textAlignment w:val="auto"/>
    </w:pPr>
    <w:rPr>
      <w:rFonts w:ascii="Ericsson Hilda" w:eastAsiaTheme="minorHAnsi" w:hAnsi="Ericsson Hilda" w:cs="Verdana"/>
      <w:b/>
      <w:sz w:val="22"/>
      <w:szCs w:val="22"/>
      <w:lang w:val="en-US" w:eastAsia="en-US"/>
    </w:rPr>
  </w:style>
  <w:style w:type="paragraph" w:styleId="BlockText">
    <w:name w:val="Block Text"/>
    <w:basedOn w:val="Normal"/>
    <w:uiPriority w:val="99"/>
    <w:rsid w:val="009463C4"/>
    <w:pPr>
      <w:pBdr>
        <w:top w:val="single" w:sz="2" w:space="10" w:color="7F7F7F" w:themeColor="text1" w:themeTint="80"/>
        <w:left w:val="single" w:sz="2" w:space="10" w:color="7F7F7F" w:themeColor="text1" w:themeTint="80"/>
        <w:bottom w:val="single" w:sz="2" w:space="10" w:color="7F7F7F" w:themeColor="text1" w:themeTint="80"/>
        <w:right w:val="single" w:sz="2" w:space="10" w:color="7F7F7F" w:themeColor="text1" w:themeTint="80"/>
      </w:pBdr>
      <w:tabs>
        <w:tab w:val="left" w:pos="1247"/>
        <w:tab w:val="left" w:pos="2552"/>
        <w:tab w:val="left" w:pos="3856"/>
        <w:tab w:val="left" w:pos="5216"/>
        <w:tab w:val="left" w:pos="6464"/>
      </w:tabs>
      <w:overflowPunct/>
      <w:autoSpaceDE/>
      <w:autoSpaceDN/>
      <w:adjustRightInd/>
      <w:spacing w:after="240"/>
      <w:ind w:left="1151" w:right="1151"/>
      <w:textAlignment w:val="auto"/>
    </w:pPr>
    <w:rPr>
      <w:rFonts w:ascii="Ericsson Hilda" w:eastAsiaTheme="minorEastAsia" w:hAnsi="Ericsson Hilda" w:cs="Verdana"/>
      <w:i/>
      <w:iCs/>
      <w:sz w:val="22"/>
      <w:szCs w:val="22"/>
      <w:lang w:val="en-US" w:eastAsia="en-US"/>
    </w:rPr>
  </w:style>
  <w:style w:type="paragraph" w:styleId="EndnoteText">
    <w:name w:val="endnote text"/>
    <w:basedOn w:val="Normal"/>
    <w:link w:val="EndnoteTextChar"/>
    <w:uiPriority w:val="21"/>
    <w:rsid w:val="009463C4"/>
    <w:pPr>
      <w:tabs>
        <w:tab w:val="left" w:pos="1247"/>
        <w:tab w:val="left" w:pos="2552"/>
        <w:tab w:val="left" w:pos="3856"/>
        <w:tab w:val="left" w:pos="5216"/>
        <w:tab w:val="left" w:pos="6464"/>
      </w:tabs>
      <w:overflowPunct/>
      <w:autoSpaceDE/>
      <w:autoSpaceDN/>
      <w:adjustRightInd/>
      <w:spacing w:after="120" w:line="240" w:lineRule="atLeast"/>
      <w:ind w:left="85" w:hanging="85"/>
      <w:textAlignment w:val="auto"/>
    </w:pPr>
    <w:rPr>
      <w:rFonts w:ascii="Ericsson Hilda" w:eastAsiaTheme="minorHAnsi" w:hAnsi="Ericsson Hilda" w:cs="Verdana"/>
      <w:sz w:val="16"/>
      <w:lang w:val="en-US" w:eastAsia="en-US"/>
    </w:rPr>
  </w:style>
  <w:style w:type="character" w:customStyle="1" w:styleId="EndnoteTextChar">
    <w:name w:val="Endnote Text Char"/>
    <w:basedOn w:val="DefaultParagraphFont"/>
    <w:link w:val="EndnoteText"/>
    <w:uiPriority w:val="21"/>
    <w:rsid w:val="009463C4"/>
    <w:rPr>
      <w:rFonts w:ascii="Ericsson Hilda" w:eastAsiaTheme="minorHAnsi" w:hAnsi="Ericsson Hilda" w:cs="Verdana"/>
      <w:sz w:val="16"/>
      <w:lang w:val="en-US" w:eastAsia="en-US"/>
    </w:rPr>
  </w:style>
  <w:style w:type="character" w:styleId="EndnoteReference">
    <w:name w:val="endnote reference"/>
    <w:basedOn w:val="DefaultParagraphFont"/>
    <w:uiPriority w:val="21"/>
    <w:rsid w:val="009463C4"/>
    <w:rPr>
      <w:vertAlign w:val="superscript"/>
      <w:lang w:val="en-US"/>
    </w:rPr>
  </w:style>
  <w:style w:type="paragraph" w:customStyle="1" w:styleId="Template">
    <w:name w:val="Template"/>
    <w:uiPriority w:val="8"/>
    <w:semiHidden/>
    <w:rsid w:val="009463C4"/>
    <w:pPr>
      <w:spacing w:after="240"/>
    </w:pPr>
    <w:rPr>
      <w:rFonts w:ascii="Ericsson Hilda" w:eastAsiaTheme="minorHAnsi" w:hAnsi="Ericsson Hilda" w:cs="Verdana"/>
      <w:noProof/>
      <w:sz w:val="16"/>
      <w:szCs w:val="22"/>
      <w:lang w:val="en-US" w:eastAsia="en-US"/>
    </w:rPr>
  </w:style>
  <w:style w:type="paragraph" w:customStyle="1" w:styleId="Table">
    <w:name w:val="Table"/>
    <w:uiPriority w:val="8"/>
    <w:semiHidden/>
    <w:rsid w:val="009463C4"/>
    <w:pPr>
      <w:spacing w:before="40" w:after="40" w:line="240" w:lineRule="atLeast"/>
      <w:ind w:left="113" w:right="113"/>
    </w:pPr>
    <w:rPr>
      <w:rFonts w:ascii="Ericsson Hilda" w:eastAsiaTheme="minorHAnsi" w:hAnsi="Ericsson Hilda" w:cs="Verdana"/>
      <w:sz w:val="16"/>
      <w:szCs w:val="22"/>
      <w:lang w:val="en-US" w:eastAsia="en-US"/>
    </w:rPr>
  </w:style>
  <w:style w:type="paragraph" w:customStyle="1" w:styleId="Table-Heading">
    <w:name w:val="Table - Heading"/>
    <w:basedOn w:val="Normal"/>
    <w:uiPriority w:val="8"/>
    <w:semiHidden/>
    <w:rsid w:val="009463C4"/>
    <w:pPr>
      <w:tabs>
        <w:tab w:val="left" w:pos="1247"/>
        <w:tab w:val="left" w:pos="2552"/>
        <w:tab w:val="left" w:pos="3856"/>
        <w:tab w:val="left" w:pos="5216"/>
        <w:tab w:val="left" w:pos="6464"/>
      </w:tabs>
      <w:overflowPunct/>
      <w:autoSpaceDE/>
      <w:autoSpaceDN/>
      <w:adjustRightInd/>
      <w:spacing w:before="40" w:after="40" w:line="240" w:lineRule="atLeast"/>
      <w:ind w:left="113" w:right="113"/>
      <w:textAlignment w:val="auto"/>
    </w:pPr>
    <w:rPr>
      <w:rFonts w:ascii="Ericsson Hilda" w:eastAsiaTheme="minorHAnsi" w:hAnsi="Ericsson Hilda" w:cs="Verdana"/>
      <w:b/>
      <w:sz w:val="16"/>
      <w:szCs w:val="22"/>
      <w:lang w:val="en-US" w:eastAsia="en-US"/>
    </w:rPr>
  </w:style>
  <w:style w:type="paragraph" w:styleId="TOAHeading">
    <w:name w:val="toa heading"/>
    <w:basedOn w:val="Normal"/>
    <w:next w:val="Normal"/>
    <w:uiPriority w:val="39"/>
    <w:rsid w:val="009463C4"/>
    <w:pPr>
      <w:tabs>
        <w:tab w:val="left" w:pos="1247"/>
        <w:tab w:val="left" w:pos="2552"/>
        <w:tab w:val="left" w:pos="3856"/>
        <w:tab w:val="left" w:pos="5216"/>
        <w:tab w:val="left" w:pos="6464"/>
      </w:tabs>
      <w:overflowPunct/>
      <w:autoSpaceDE/>
      <w:autoSpaceDN/>
      <w:adjustRightInd/>
      <w:spacing w:after="520" w:line="360" w:lineRule="atLeast"/>
      <w:textAlignment w:val="auto"/>
    </w:pPr>
    <w:rPr>
      <w:rFonts w:ascii="Ericsson Hilda" w:eastAsiaTheme="majorEastAsia" w:hAnsi="Ericsson Hilda" w:cstheme="majorBidi"/>
      <w:b/>
      <w:bCs/>
      <w:sz w:val="28"/>
      <w:szCs w:val="24"/>
      <w:lang w:val="en-US" w:eastAsia="en-US"/>
    </w:rPr>
  </w:style>
  <w:style w:type="paragraph" w:styleId="Signature">
    <w:name w:val="Signature"/>
    <w:basedOn w:val="Normal"/>
    <w:link w:val="SignatureChar"/>
    <w:uiPriority w:val="99"/>
    <w:rsid w:val="009463C4"/>
    <w:pPr>
      <w:tabs>
        <w:tab w:val="left" w:pos="1247"/>
        <w:tab w:val="left" w:pos="2552"/>
        <w:tab w:val="left" w:pos="3856"/>
        <w:tab w:val="left" w:pos="5216"/>
        <w:tab w:val="left" w:pos="6464"/>
      </w:tabs>
      <w:overflowPunct/>
      <w:autoSpaceDE/>
      <w:autoSpaceDN/>
      <w:adjustRightInd/>
      <w:spacing w:after="240"/>
      <w:ind w:left="4252"/>
      <w:textAlignment w:val="auto"/>
    </w:pPr>
    <w:rPr>
      <w:rFonts w:ascii="Ericsson Hilda" w:eastAsiaTheme="minorHAnsi" w:hAnsi="Ericsson Hilda" w:cs="Verdana"/>
      <w:sz w:val="22"/>
      <w:szCs w:val="22"/>
      <w:lang w:val="en-US" w:eastAsia="en-US"/>
    </w:rPr>
  </w:style>
  <w:style w:type="character" w:customStyle="1" w:styleId="SignatureChar">
    <w:name w:val="Signature Char"/>
    <w:basedOn w:val="DefaultParagraphFont"/>
    <w:link w:val="Signature"/>
    <w:uiPriority w:val="99"/>
    <w:rsid w:val="009463C4"/>
    <w:rPr>
      <w:rFonts w:ascii="Ericsson Hilda" w:eastAsiaTheme="minorHAnsi" w:hAnsi="Ericsson Hilda" w:cs="Verdana"/>
      <w:sz w:val="22"/>
      <w:szCs w:val="22"/>
      <w:lang w:val="en-US" w:eastAsia="en-US"/>
    </w:rPr>
  </w:style>
  <w:style w:type="paragraph" w:customStyle="1" w:styleId="Table-HeadingRight">
    <w:name w:val="Table - Heading Right"/>
    <w:basedOn w:val="Table-Heading"/>
    <w:uiPriority w:val="8"/>
    <w:semiHidden/>
    <w:rsid w:val="009463C4"/>
    <w:pPr>
      <w:jc w:val="right"/>
    </w:pPr>
  </w:style>
  <w:style w:type="paragraph" w:customStyle="1" w:styleId="Table-Numbers">
    <w:name w:val="Table - Numbers"/>
    <w:basedOn w:val="Table"/>
    <w:uiPriority w:val="8"/>
    <w:semiHidden/>
    <w:rsid w:val="009463C4"/>
    <w:pPr>
      <w:jc w:val="right"/>
    </w:pPr>
  </w:style>
  <w:style w:type="paragraph" w:customStyle="1" w:styleId="Table-NumbersTotal">
    <w:name w:val="Table - Numbers Total"/>
    <w:basedOn w:val="Table-Numbers"/>
    <w:uiPriority w:val="8"/>
    <w:semiHidden/>
    <w:rsid w:val="009463C4"/>
    <w:rPr>
      <w:b/>
    </w:rPr>
  </w:style>
  <w:style w:type="paragraph" w:customStyle="1" w:styleId="Table-Text">
    <w:name w:val="Table - Text"/>
    <w:basedOn w:val="Table"/>
    <w:uiPriority w:val="8"/>
    <w:semiHidden/>
    <w:rsid w:val="009463C4"/>
  </w:style>
  <w:style w:type="paragraph" w:customStyle="1" w:styleId="Table-TextTotal">
    <w:name w:val="Table - Text Total"/>
    <w:basedOn w:val="Table-Text"/>
    <w:uiPriority w:val="8"/>
    <w:semiHidden/>
    <w:rsid w:val="009463C4"/>
    <w:rPr>
      <w:b/>
    </w:rPr>
  </w:style>
  <w:style w:type="paragraph" w:styleId="Quote">
    <w:name w:val="Quote"/>
    <w:basedOn w:val="Normal"/>
    <w:next w:val="Normal"/>
    <w:link w:val="QuoteChar"/>
    <w:uiPriority w:val="19"/>
    <w:rsid w:val="009463C4"/>
    <w:pPr>
      <w:tabs>
        <w:tab w:val="left" w:pos="1247"/>
        <w:tab w:val="left" w:pos="2552"/>
        <w:tab w:val="left" w:pos="3856"/>
        <w:tab w:val="left" w:pos="5216"/>
        <w:tab w:val="left" w:pos="6464"/>
      </w:tabs>
      <w:overflowPunct/>
      <w:autoSpaceDE/>
      <w:autoSpaceDN/>
      <w:adjustRightInd/>
      <w:spacing w:before="260" w:after="260"/>
      <w:ind w:left="567" w:right="567"/>
      <w:textAlignment w:val="auto"/>
    </w:pPr>
    <w:rPr>
      <w:rFonts w:ascii="Ericsson Hilda" w:eastAsiaTheme="minorHAnsi" w:hAnsi="Ericsson Hilda" w:cs="Verdana"/>
      <w:b/>
      <w:iCs/>
      <w:color w:val="000000" w:themeColor="text1"/>
      <w:szCs w:val="22"/>
      <w:lang w:val="en-US" w:eastAsia="en-US"/>
    </w:rPr>
  </w:style>
  <w:style w:type="character" w:customStyle="1" w:styleId="QuoteChar">
    <w:name w:val="Quote Char"/>
    <w:basedOn w:val="DefaultParagraphFont"/>
    <w:link w:val="Quote"/>
    <w:uiPriority w:val="19"/>
    <w:rsid w:val="009463C4"/>
    <w:rPr>
      <w:rFonts w:ascii="Ericsson Hilda" w:eastAsiaTheme="minorHAnsi" w:hAnsi="Ericsson Hilda" w:cs="Verdana"/>
      <w:b/>
      <w:iCs/>
      <w:color w:val="000000" w:themeColor="text1"/>
      <w:szCs w:val="22"/>
      <w:lang w:val="en-US" w:eastAsia="en-US"/>
    </w:rPr>
  </w:style>
  <w:style w:type="character" w:styleId="BookTitle">
    <w:name w:val="Book Title"/>
    <w:basedOn w:val="DefaultParagraphFont"/>
    <w:uiPriority w:val="99"/>
    <w:qFormat/>
    <w:rsid w:val="009463C4"/>
    <w:rPr>
      <w:b/>
      <w:bCs/>
      <w:caps w:val="0"/>
      <w:smallCaps w:val="0"/>
      <w:spacing w:val="5"/>
      <w:lang w:val="en-US"/>
    </w:rPr>
  </w:style>
  <w:style w:type="paragraph" w:styleId="TableofAuthorities">
    <w:name w:val="table of authorities"/>
    <w:basedOn w:val="Normal"/>
    <w:next w:val="Normal"/>
    <w:uiPriority w:val="10"/>
    <w:rsid w:val="009463C4"/>
    <w:pPr>
      <w:tabs>
        <w:tab w:val="left" w:pos="1247"/>
        <w:tab w:val="left" w:pos="2552"/>
        <w:tab w:val="left" w:pos="3856"/>
        <w:tab w:val="left" w:pos="5216"/>
        <w:tab w:val="left" w:pos="6464"/>
      </w:tabs>
      <w:overflowPunct/>
      <w:autoSpaceDE/>
      <w:autoSpaceDN/>
      <w:adjustRightInd/>
      <w:spacing w:after="240"/>
      <w:ind w:right="567"/>
      <w:textAlignment w:val="auto"/>
    </w:pPr>
    <w:rPr>
      <w:rFonts w:ascii="Ericsson Hilda" w:eastAsiaTheme="minorHAnsi" w:hAnsi="Ericsson Hilda" w:cs="Verdana"/>
      <w:sz w:val="22"/>
      <w:szCs w:val="22"/>
      <w:lang w:val="en-US" w:eastAsia="en-US"/>
    </w:rPr>
  </w:style>
  <w:style w:type="paragraph" w:styleId="NormalIndent">
    <w:name w:val="Normal Indent"/>
    <w:basedOn w:val="Normal"/>
    <w:rsid w:val="009463C4"/>
    <w:pPr>
      <w:tabs>
        <w:tab w:val="left" w:pos="1247"/>
        <w:tab w:val="left" w:pos="2552"/>
        <w:tab w:val="left" w:pos="3856"/>
        <w:tab w:val="left" w:pos="5216"/>
        <w:tab w:val="left" w:pos="6464"/>
      </w:tabs>
      <w:overflowPunct/>
      <w:autoSpaceDE/>
      <w:autoSpaceDN/>
      <w:adjustRightInd/>
      <w:spacing w:after="240"/>
      <w:ind w:left="1134"/>
      <w:textAlignment w:val="auto"/>
    </w:pPr>
    <w:rPr>
      <w:rFonts w:ascii="Ericsson Hilda" w:eastAsiaTheme="minorHAnsi" w:hAnsi="Ericsson Hilda" w:cs="Verdana"/>
      <w:sz w:val="22"/>
      <w:szCs w:val="22"/>
      <w:lang w:val="en-US" w:eastAsia="en-US"/>
    </w:rPr>
  </w:style>
  <w:style w:type="paragraph" w:customStyle="1" w:styleId="DocumentHeading">
    <w:name w:val="Document Heading"/>
    <w:basedOn w:val="Heading1"/>
    <w:uiPriority w:val="8"/>
    <w:semiHidden/>
    <w:rsid w:val="009463C4"/>
    <w:pPr>
      <w:pBdr>
        <w:top w:val="none" w:sz="0" w:space="0" w:color="auto"/>
      </w:pBdr>
      <w:overflowPunct/>
      <w:autoSpaceDE/>
      <w:autoSpaceDN/>
      <w:adjustRightInd/>
      <w:spacing w:before="0" w:after="260" w:line="300" w:lineRule="atLeast"/>
      <w:ind w:left="0" w:hanging="1389"/>
      <w:contextualSpacing/>
      <w:textAlignment w:val="auto"/>
    </w:pPr>
    <w:rPr>
      <w:rFonts w:ascii="Ericsson Hilda" w:eastAsiaTheme="majorEastAsia" w:hAnsi="Ericsson Hilda" w:cstheme="majorBidi"/>
      <w:b/>
      <w:bCs/>
      <w:sz w:val="28"/>
      <w:szCs w:val="28"/>
      <w:lang w:val="en-US" w:eastAsia="en-US"/>
    </w:rPr>
  </w:style>
  <w:style w:type="paragraph" w:customStyle="1" w:styleId="DocumentName">
    <w:name w:val="Document Name"/>
    <w:basedOn w:val="Title"/>
    <w:uiPriority w:val="9"/>
    <w:semiHidden/>
    <w:rsid w:val="009463C4"/>
    <w:pPr>
      <w:spacing w:line="360" w:lineRule="atLeast"/>
    </w:pPr>
    <w:rPr>
      <w:caps/>
    </w:rPr>
  </w:style>
  <w:style w:type="paragraph" w:customStyle="1" w:styleId="Template-Address">
    <w:name w:val="Template - Address"/>
    <w:basedOn w:val="Template"/>
    <w:uiPriority w:val="8"/>
    <w:semiHidden/>
    <w:rsid w:val="009463C4"/>
    <w:pPr>
      <w:tabs>
        <w:tab w:val="left" w:pos="567"/>
      </w:tabs>
      <w:suppressAutoHyphens/>
    </w:pPr>
  </w:style>
  <w:style w:type="table" w:customStyle="1" w:styleId="Blank">
    <w:name w:val="Blank"/>
    <w:basedOn w:val="TableNormal"/>
    <w:uiPriority w:val="99"/>
    <w:rsid w:val="009463C4"/>
    <w:pPr>
      <w:spacing w:after="240" w:line="240" w:lineRule="atLeast"/>
    </w:pPr>
    <w:rPr>
      <w:rFonts w:ascii="Ericsson Hilda" w:eastAsiaTheme="minorHAnsi" w:hAnsi="Ericsson Hilda" w:cs="Verdana"/>
      <w:sz w:val="22"/>
      <w:szCs w:val="22"/>
      <w:lang w:val="da-DK" w:eastAsia="en-US"/>
    </w:rPr>
    <w:tblPr>
      <w:tblCellMar>
        <w:left w:w="0" w:type="dxa"/>
        <w:right w:w="0" w:type="dxa"/>
      </w:tblCellMar>
    </w:tblPr>
  </w:style>
  <w:style w:type="paragraph" w:customStyle="1" w:styleId="Template-CompanyName">
    <w:name w:val="Template - Company Name"/>
    <w:basedOn w:val="Template-Address"/>
    <w:next w:val="Template-Address"/>
    <w:uiPriority w:val="8"/>
    <w:semiHidden/>
    <w:rsid w:val="009463C4"/>
    <w:pPr>
      <w:spacing w:line="200" w:lineRule="atLeast"/>
    </w:pPr>
    <w:rPr>
      <w:b/>
    </w:rPr>
  </w:style>
  <w:style w:type="paragraph" w:customStyle="1" w:styleId="Template-Date">
    <w:name w:val="Template - Date"/>
    <w:basedOn w:val="Template"/>
    <w:uiPriority w:val="8"/>
    <w:semiHidden/>
    <w:rsid w:val="009463C4"/>
    <w:pPr>
      <w:spacing w:line="280" w:lineRule="atLeast"/>
    </w:pPr>
  </w:style>
  <w:style w:type="paragraph" w:customStyle="1" w:styleId="Recipient">
    <w:name w:val="Recipient"/>
    <w:basedOn w:val="Normal"/>
    <w:uiPriority w:val="10"/>
    <w:semiHidden/>
    <w:rsid w:val="009463C4"/>
    <w:pPr>
      <w:tabs>
        <w:tab w:val="left" w:pos="1247"/>
        <w:tab w:val="left" w:pos="2552"/>
        <w:tab w:val="left" w:pos="3856"/>
        <w:tab w:val="left" w:pos="5216"/>
        <w:tab w:val="left" w:pos="6464"/>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styleId="Bibliography">
    <w:name w:val="Bibliography"/>
    <w:basedOn w:val="Normal"/>
    <w:next w:val="Normal"/>
    <w:uiPriority w:val="99"/>
    <w:semiHidden/>
    <w:rsid w:val="009463C4"/>
    <w:pPr>
      <w:tabs>
        <w:tab w:val="left" w:pos="1247"/>
        <w:tab w:val="left" w:pos="2552"/>
        <w:tab w:val="left" w:pos="3856"/>
        <w:tab w:val="left" w:pos="5216"/>
        <w:tab w:val="left" w:pos="6464"/>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styleId="BodyText2">
    <w:name w:val="Body Text 2"/>
    <w:basedOn w:val="Normal"/>
    <w:link w:val="BodyText2Char"/>
    <w:uiPriority w:val="99"/>
    <w:rsid w:val="009463C4"/>
    <w:pPr>
      <w:tabs>
        <w:tab w:val="left" w:pos="1247"/>
        <w:tab w:val="left" w:pos="2552"/>
        <w:tab w:val="left" w:pos="3856"/>
        <w:tab w:val="left" w:pos="5216"/>
        <w:tab w:val="left" w:pos="6464"/>
      </w:tabs>
      <w:overflowPunct/>
      <w:autoSpaceDE/>
      <w:autoSpaceDN/>
      <w:adjustRightInd/>
      <w:spacing w:after="120" w:line="480" w:lineRule="auto"/>
      <w:textAlignment w:val="auto"/>
    </w:pPr>
    <w:rPr>
      <w:rFonts w:ascii="Ericsson Hilda" w:eastAsiaTheme="minorHAnsi" w:hAnsi="Ericsson Hilda" w:cs="Verdana"/>
      <w:sz w:val="22"/>
      <w:szCs w:val="22"/>
      <w:lang w:val="en-US" w:eastAsia="en-US"/>
    </w:rPr>
  </w:style>
  <w:style w:type="character" w:customStyle="1" w:styleId="BodyText2Char">
    <w:name w:val="Body Text 2 Char"/>
    <w:basedOn w:val="DefaultParagraphFont"/>
    <w:link w:val="BodyText2"/>
    <w:uiPriority w:val="99"/>
    <w:rsid w:val="009463C4"/>
    <w:rPr>
      <w:rFonts w:ascii="Ericsson Hilda" w:eastAsiaTheme="minorHAnsi" w:hAnsi="Ericsson Hilda" w:cs="Verdana"/>
      <w:sz w:val="22"/>
      <w:szCs w:val="22"/>
      <w:lang w:val="en-US" w:eastAsia="en-US"/>
    </w:rPr>
  </w:style>
  <w:style w:type="paragraph" w:styleId="BodyText3">
    <w:name w:val="Body Text 3"/>
    <w:basedOn w:val="Normal"/>
    <w:link w:val="BodyText3Char"/>
    <w:uiPriority w:val="99"/>
    <w:rsid w:val="009463C4"/>
    <w:pPr>
      <w:tabs>
        <w:tab w:val="left" w:pos="1247"/>
        <w:tab w:val="left" w:pos="2552"/>
        <w:tab w:val="left" w:pos="3856"/>
        <w:tab w:val="left" w:pos="5216"/>
        <w:tab w:val="left" w:pos="6464"/>
      </w:tabs>
      <w:overflowPunct/>
      <w:autoSpaceDE/>
      <w:autoSpaceDN/>
      <w:adjustRightInd/>
      <w:spacing w:after="120"/>
      <w:textAlignment w:val="auto"/>
    </w:pPr>
    <w:rPr>
      <w:rFonts w:ascii="Ericsson Hilda" w:eastAsiaTheme="minorHAnsi" w:hAnsi="Ericsson Hilda" w:cs="Verdana"/>
      <w:sz w:val="16"/>
      <w:szCs w:val="16"/>
      <w:lang w:val="en-US" w:eastAsia="en-US"/>
    </w:rPr>
  </w:style>
  <w:style w:type="character" w:customStyle="1" w:styleId="BodyText3Char">
    <w:name w:val="Body Text 3 Char"/>
    <w:basedOn w:val="DefaultParagraphFont"/>
    <w:link w:val="BodyText3"/>
    <w:uiPriority w:val="99"/>
    <w:rsid w:val="009463C4"/>
    <w:rPr>
      <w:rFonts w:ascii="Ericsson Hilda" w:eastAsiaTheme="minorHAnsi" w:hAnsi="Ericsson Hilda" w:cs="Verdana"/>
      <w:sz w:val="16"/>
      <w:szCs w:val="16"/>
      <w:lang w:val="en-US" w:eastAsia="en-US"/>
    </w:rPr>
  </w:style>
  <w:style w:type="paragraph" w:styleId="BodyTextFirstIndent">
    <w:name w:val="Body Text First Indent"/>
    <w:basedOn w:val="BodyText"/>
    <w:link w:val="BodyTextFirstIndentChar"/>
    <w:uiPriority w:val="99"/>
    <w:rsid w:val="009463C4"/>
    <w:pPr>
      <w:tabs>
        <w:tab w:val="left" w:pos="1247"/>
        <w:tab w:val="left" w:pos="2552"/>
        <w:tab w:val="left" w:pos="3856"/>
        <w:tab w:val="left" w:pos="5216"/>
        <w:tab w:val="left" w:pos="6464"/>
      </w:tabs>
      <w:overflowPunct/>
      <w:autoSpaceDE/>
      <w:autoSpaceDN/>
      <w:adjustRightInd/>
      <w:spacing w:after="0"/>
      <w:ind w:firstLine="360"/>
      <w:jc w:val="left"/>
      <w:textAlignment w:val="auto"/>
    </w:pPr>
    <w:rPr>
      <w:rFonts w:ascii="Ericsson Hilda" w:eastAsiaTheme="minorHAnsi" w:hAnsi="Ericsson Hilda" w:cs="Verdana"/>
      <w:sz w:val="22"/>
      <w:szCs w:val="22"/>
      <w:lang w:val="en-US" w:eastAsia="en-US"/>
    </w:rPr>
  </w:style>
  <w:style w:type="character" w:customStyle="1" w:styleId="BodyTextFirstIndentChar">
    <w:name w:val="Body Text First Indent Char"/>
    <w:basedOn w:val="BodyTextChar"/>
    <w:link w:val="BodyTextFirstIndent"/>
    <w:uiPriority w:val="99"/>
    <w:rsid w:val="009463C4"/>
    <w:rPr>
      <w:rFonts w:ascii="Ericsson Hilda" w:eastAsiaTheme="minorHAnsi" w:hAnsi="Ericsson Hilda" w:cs="Verdana"/>
      <w:sz w:val="22"/>
      <w:szCs w:val="22"/>
      <w:lang w:val="en-US" w:eastAsia="en-US"/>
    </w:rPr>
  </w:style>
  <w:style w:type="paragraph" w:styleId="BodyTextIndent">
    <w:name w:val="Body Text Indent"/>
    <w:basedOn w:val="Normal"/>
    <w:link w:val="BodyTextIndentChar"/>
    <w:uiPriority w:val="99"/>
    <w:rsid w:val="009463C4"/>
    <w:pPr>
      <w:tabs>
        <w:tab w:val="left" w:pos="1247"/>
        <w:tab w:val="left" w:pos="2552"/>
        <w:tab w:val="left" w:pos="3856"/>
        <w:tab w:val="left" w:pos="5216"/>
        <w:tab w:val="left" w:pos="6464"/>
      </w:tabs>
      <w:overflowPunct/>
      <w:autoSpaceDE/>
      <w:autoSpaceDN/>
      <w:adjustRightInd/>
      <w:spacing w:after="120"/>
      <w:ind w:left="283"/>
      <w:textAlignment w:val="auto"/>
    </w:pPr>
    <w:rPr>
      <w:rFonts w:ascii="Ericsson Hilda" w:eastAsiaTheme="minorHAnsi" w:hAnsi="Ericsson Hilda" w:cs="Verdana"/>
      <w:sz w:val="22"/>
      <w:szCs w:val="22"/>
      <w:lang w:val="en-US" w:eastAsia="en-US"/>
    </w:rPr>
  </w:style>
  <w:style w:type="character" w:customStyle="1" w:styleId="BodyTextIndentChar">
    <w:name w:val="Body Text Indent Char"/>
    <w:basedOn w:val="DefaultParagraphFont"/>
    <w:link w:val="BodyTextIndent"/>
    <w:uiPriority w:val="99"/>
    <w:rsid w:val="009463C4"/>
    <w:rPr>
      <w:rFonts w:ascii="Ericsson Hilda" w:eastAsiaTheme="minorHAnsi" w:hAnsi="Ericsson Hilda" w:cs="Verdana"/>
      <w:sz w:val="22"/>
      <w:szCs w:val="22"/>
      <w:lang w:val="en-US" w:eastAsia="en-US"/>
    </w:rPr>
  </w:style>
  <w:style w:type="paragraph" w:styleId="BodyTextFirstIndent2">
    <w:name w:val="Body Text First Indent 2"/>
    <w:basedOn w:val="BodyTextIndent"/>
    <w:link w:val="BodyTextFirstIndent2Char"/>
    <w:uiPriority w:val="99"/>
    <w:rsid w:val="009463C4"/>
    <w:pPr>
      <w:spacing w:after="0"/>
      <w:ind w:left="360" w:firstLine="360"/>
    </w:pPr>
  </w:style>
  <w:style w:type="character" w:customStyle="1" w:styleId="BodyTextFirstIndent2Char">
    <w:name w:val="Body Text First Indent 2 Char"/>
    <w:basedOn w:val="BodyTextIndentChar"/>
    <w:link w:val="BodyTextFirstIndent2"/>
    <w:uiPriority w:val="99"/>
    <w:rsid w:val="009463C4"/>
    <w:rPr>
      <w:rFonts w:ascii="Ericsson Hilda" w:eastAsiaTheme="minorHAnsi" w:hAnsi="Ericsson Hilda" w:cs="Verdana"/>
      <w:sz w:val="22"/>
      <w:szCs w:val="22"/>
      <w:lang w:val="en-US" w:eastAsia="en-US"/>
    </w:rPr>
  </w:style>
  <w:style w:type="paragraph" w:styleId="BodyTextIndent2">
    <w:name w:val="Body Text Indent 2"/>
    <w:basedOn w:val="Normal"/>
    <w:link w:val="BodyTextIndent2Char"/>
    <w:uiPriority w:val="99"/>
    <w:rsid w:val="009463C4"/>
    <w:pPr>
      <w:tabs>
        <w:tab w:val="left" w:pos="1247"/>
        <w:tab w:val="left" w:pos="2552"/>
        <w:tab w:val="left" w:pos="3856"/>
        <w:tab w:val="left" w:pos="5216"/>
        <w:tab w:val="left" w:pos="6464"/>
      </w:tabs>
      <w:overflowPunct/>
      <w:autoSpaceDE/>
      <w:autoSpaceDN/>
      <w:adjustRightInd/>
      <w:spacing w:after="120" w:line="480" w:lineRule="auto"/>
      <w:ind w:left="283"/>
      <w:textAlignment w:val="auto"/>
    </w:pPr>
    <w:rPr>
      <w:rFonts w:ascii="Ericsson Hilda" w:eastAsiaTheme="minorHAnsi" w:hAnsi="Ericsson Hilda" w:cs="Verdana"/>
      <w:sz w:val="22"/>
      <w:szCs w:val="22"/>
      <w:lang w:val="en-US" w:eastAsia="en-US"/>
    </w:rPr>
  </w:style>
  <w:style w:type="character" w:customStyle="1" w:styleId="BodyTextIndent2Char">
    <w:name w:val="Body Text Indent 2 Char"/>
    <w:basedOn w:val="DefaultParagraphFont"/>
    <w:link w:val="BodyTextIndent2"/>
    <w:uiPriority w:val="99"/>
    <w:rsid w:val="009463C4"/>
    <w:rPr>
      <w:rFonts w:ascii="Ericsson Hilda" w:eastAsiaTheme="minorHAnsi" w:hAnsi="Ericsson Hilda" w:cs="Verdana"/>
      <w:sz w:val="22"/>
      <w:szCs w:val="22"/>
      <w:lang w:val="en-US" w:eastAsia="en-US"/>
    </w:rPr>
  </w:style>
  <w:style w:type="paragraph" w:styleId="BodyTextIndent3">
    <w:name w:val="Body Text Indent 3"/>
    <w:basedOn w:val="Normal"/>
    <w:link w:val="BodyTextIndent3Char"/>
    <w:uiPriority w:val="99"/>
    <w:rsid w:val="009463C4"/>
    <w:pPr>
      <w:tabs>
        <w:tab w:val="left" w:pos="1247"/>
        <w:tab w:val="left" w:pos="2552"/>
        <w:tab w:val="left" w:pos="3856"/>
        <w:tab w:val="left" w:pos="5216"/>
        <w:tab w:val="left" w:pos="6464"/>
      </w:tabs>
      <w:overflowPunct/>
      <w:autoSpaceDE/>
      <w:autoSpaceDN/>
      <w:adjustRightInd/>
      <w:spacing w:after="120"/>
      <w:ind w:left="283"/>
      <w:textAlignment w:val="auto"/>
    </w:pPr>
    <w:rPr>
      <w:rFonts w:ascii="Ericsson Hilda" w:eastAsiaTheme="minorHAnsi" w:hAnsi="Ericsson Hilda" w:cs="Verdana"/>
      <w:sz w:val="16"/>
      <w:szCs w:val="16"/>
      <w:lang w:val="en-US" w:eastAsia="en-US"/>
    </w:rPr>
  </w:style>
  <w:style w:type="character" w:customStyle="1" w:styleId="BodyTextIndent3Char">
    <w:name w:val="Body Text Indent 3 Char"/>
    <w:basedOn w:val="DefaultParagraphFont"/>
    <w:link w:val="BodyTextIndent3"/>
    <w:uiPriority w:val="99"/>
    <w:rsid w:val="009463C4"/>
    <w:rPr>
      <w:rFonts w:ascii="Ericsson Hilda" w:eastAsiaTheme="minorHAnsi" w:hAnsi="Ericsson Hilda" w:cs="Verdana"/>
      <w:sz w:val="16"/>
      <w:szCs w:val="16"/>
      <w:lang w:val="en-US" w:eastAsia="en-US"/>
    </w:rPr>
  </w:style>
  <w:style w:type="paragraph" w:styleId="Closing">
    <w:name w:val="Closing"/>
    <w:basedOn w:val="Normal"/>
    <w:link w:val="ClosingChar"/>
    <w:uiPriority w:val="99"/>
    <w:rsid w:val="009463C4"/>
    <w:pPr>
      <w:tabs>
        <w:tab w:val="left" w:pos="1247"/>
        <w:tab w:val="left" w:pos="2552"/>
        <w:tab w:val="left" w:pos="3856"/>
        <w:tab w:val="left" w:pos="5216"/>
        <w:tab w:val="left" w:pos="6464"/>
      </w:tabs>
      <w:overflowPunct/>
      <w:autoSpaceDE/>
      <w:autoSpaceDN/>
      <w:adjustRightInd/>
      <w:spacing w:after="240"/>
      <w:ind w:left="4252"/>
      <w:textAlignment w:val="auto"/>
    </w:pPr>
    <w:rPr>
      <w:rFonts w:ascii="Ericsson Hilda" w:eastAsiaTheme="minorHAnsi" w:hAnsi="Ericsson Hilda" w:cs="Verdana"/>
      <w:sz w:val="22"/>
      <w:szCs w:val="22"/>
      <w:lang w:val="en-US" w:eastAsia="en-US"/>
    </w:rPr>
  </w:style>
  <w:style w:type="character" w:customStyle="1" w:styleId="ClosingChar">
    <w:name w:val="Closing Char"/>
    <w:basedOn w:val="DefaultParagraphFont"/>
    <w:link w:val="Closing"/>
    <w:uiPriority w:val="99"/>
    <w:rsid w:val="009463C4"/>
    <w:rPr>
      <w:rFonts w:ascii="Ericsson Hilda" w:eastAsiaTheme="minorHAnsi" w:hAnsi="Ericsson Hilda" w:cs="Verdana"/>
      <w:sz w:val="22"/>
      <w:szCs w:val="22"/>
      <w:lang w:val="en-US" w:eastAsia="en-US"/>
    </w:rPr>
  </w:style>
  <w:style w:type="table" w:styleId="ColorfulGrid">
    <w:name w:val="Colorful Grid"/>
    <w:basedOn w:val="TableNormal"/>
    <w:uiPriority w:val="73"/>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463C4"/>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463C4"/>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semiHidden/>
    <w:unhideWhenUsed/>
    <w:rsid w:val="009463C4"/>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9463C4"/>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semiHidden/>
    <w:unhideWhenUsed/>
    <w:rsid w:val="009463C4"/>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9463C4"/>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semiHidden/>
    <w:unhideWhenUsed/>
    <w:rsid w:val="009463C4"/>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paragraph" w:styleId="Date">
    <w:name w:val="Date"/>
    <w:basedOn w:val="Normal"/>
    <w:next w:val="Normal"/>
    <w:link w:val="DateChar"/>
    <w:uiPriority w:val="99"/>
    <w:rsid w:val="009463C4"/>
    <w:pPr>
      <w:tabs>
        <w:tab w:val="left" w:pos="1247"/>
        <w:tab w:val="left" w:pos="2552"/>
        <w:tab w:val="left" w:pos="3856"/>
        <w:tab w:val="left" w:pos="5216"/>
        <w:tab w:val="left" w:pos="6464"/>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character" w:customStyle="1" w:styleId="DateChar">
    <w:name w:val="Date Char"/>
    <w:basedOn w:val="DefaultParagraphFont"/>
    <w:link w:val="Date"/>
    <w:uiPriority w:val="99"/>
    <w:rsid w:val="009463C4"/>
    <w:rPr>
      <w:rFonts w:ascii="Ericsson Hilda" w:eastAsiaTheme="minorHAnsi" w:hAnsi="Ericsson Hilda" w:cs="Verdana"/>
      <w:sz w:val="22"/>
      <w:szCs w:val="22"/>
      <w:lang w:val="en-US" w:eastAsia="en-US"/>
    </w:rPr>
  </w:style>
  <w:style w:type="paragraph" w:styleId="E-mailSignature">
    <w:name w:val="E-mail Signature"/>
    <w:basedOn w:val="Normal"/>
    <w:link w:val="E-mailSignatureChar"/>
    <w:uiPriority w:val="99"/>
    <w:rsid w:val="009463C4"/>
    <w:pPr>
      <w:tabs>
        <w:tab w:val="left" w:pos="1247"/>
        <w:tab w:val="left" w:pos="2552"/>
        <w:tab w:val="left" w:pos="3856"/>
        <w:tab w:val="left" w:pos="5216"/>
        <w:tab w:val="left" w:pos="6464"/>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character" w:customStyle="1" w:styleId="E-mailSignatureChar">
    <w:name w:val="E-mail Signature Char"/>
    <w:basedOn w:val="DefaultParagraphFont"/>
    <w:link w:val="E-mailSignature"/>
    <w:uiPriority w:val="99"/>
    <w:rsid w:val="009463C4"/>
    <w:rPr>
      <w:rFonts w:ascii="Ericsson Hilda" w:eastAsiaTheme="minorHAnsi" w:hAnsi="Ericsson Hilda" w:cs="Verdana"/>
      <w:sz w:val="22"/>
      <w:szCs w:val="22"/>
      <w:lang w:val="en-US" w:eastAsia="en-US"/>
    </w:rPr>
  </w:style>
  <w:style w:type="paragraph" w:styleId="EnvelopeAddress">
    <w:name w:val="envelope address"/>
    <w:basedOn w:val="Normal"/>
    <w:uiPriority w:val="99"/>
    <w:rsid w:val="009463C4"/>
    <w:pPr>
      <w:framePr w:w="7920" w:h="1980" w:hRule="exact" w:hSpace="141" w:wrap="auto" w:hAnchor="page" w:xAlign="center" w:yAlign="bottom"/>
      <w:tabs>
        <w:tab w:val="left" w:pos="1247"/>
        <w:tab w:val="left" w:pos="2552"/>
        <w:tab w:val="left" w:pos="3856"/>
        <w:tab w:val="left" w:pos="5216"/>
        <w:tab w:val="left" w:pos="6464"/>
      </w:tabs>
      <w:overflowPunct/>
      <w:autoSpaceDE/>
      <w:autoSpaceDN/>
      <w:adjustRightInd/>
      <w:spacing w:after="240"/>
      <w:ind w:left="2880"/>
      <w:textAlignment w:val="auto"/>
    </w:pPr>
    <w:rPr>
      <w:rFonts w:asciiTheme="majorHAnsi" w:eastAsiaTheme="majorEastAsia" w:hAnsiTheme="majorHAnsi" w:cstheme="majorBidi"/>
      <w:sz w:val="24"/>
      <w:szCs w:val="24"/>
      <w:lang w:val="en-US" w:eastAsia="en-US"/>
    </w:rPr>
  </w:style>
  <w:style w:type="paragraph" w:styleId="EnvelopeReturn">
    <w:name w:val="envelope return"/>
    <w:basedOn w:val="Normal"/>
    <w:uiPriority w:val="99"/>
    <w:rsid w:val="009463C4"/>
    <w:pPr>
      <w:tabs>
        <w:tab w:val="left" w:pos="1247"/>
        <w:tab w:val="left" w:pos="2552"/>
        <w:tab w:val="left" w:pos="3856"/>
        <w:tab w:val="left" w:pos="5216"/>
        <w:tab w:val="left" w:pos="6464"/>
      </w:tabs>
      <w:overflowPunct/>
      <w:autoSpaceDE/>
      <w:autoSpaceDN/>
      <w:adjustRightInd/>
      <w:spacing w:after="240"/>
      <w:textAlignment w:val="auto"/>
    </w:pPr>
    <w:rPr>
      <w:rFonts w:asciiTheme="majorHAnsi" w:eastAsiaTheme="majorEastAsia" w:hAnsiTheme="majorHAnsi" w:cstheme="majorBidi"/>
      <w:lang w:val="en-US" w:eastAsia="en-US"/>
    </w:rPr>
  </w:style>
  <w:style w:type="table" w:styleId="GridTable1Light">
    <w:name w:val="Grid Table 1 Light"/>
    <w:basedOn w:val="TableNormal"/>
    <w:uiPriority w:val="46"/>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2-Accent2">
    <w:name w:val="Grid Table 2 Accent 2"/>
    <w:basedOn w:val="TableNormal"/>
    <w:uiPriority w:val="47"/>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9463C4"/>
    <w:pPr>
      <w:spacing w:after="240"/>
    </w:pPr>
    <w:rPr>
      <w:rFonts w:ascii="Ericsson Hilda" w:eastAsiaTheme="minorHAnsi" w:hAnsi="Ericsson Hilda" w:cs="Verdana"/>
      <w:color w:val="2F5496" w:themeColor="accent1" w:themeShade="BF"/>
      <w:sz w:val="22"/>
      <w:szCs w:val="22"/>
      <w:lang w:val="da-DK"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6Colorful-Accent2">
    <w:name w:val="Grid Table 6 Colorful Accent 2"/>
    <w:basedOn w:val="TableNormal"/>
    <w:uiPriority w:val="51"/>
    <w:rsid w:val="009463C4"/>
    <w:pPr>
      <w:spacing w:after="240"/>
    </w:pPr>
    <w:rPr>
      <w:rFonts w:ascii="Ericsson Hilda" w:eastAsiaTheme="minorHAnsi" w:hAnsi="Ericsson Hilda" w:cs="Verdana"/>
      <w:color w:val="C45911" w:themeColor="accent2" w:themeShade="BF"/>
      <w:sz w:val="22"/>
      <w:szCs w:val="22"/>
      <w:lang w:val="da-DK"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9463C4"/>
    <w:pPr>
      <w:spacing w:after="240"/>
    </w:pPr>
    <w:rPr>
      <w:rFonts w:ascii="Ericsson Hilda" w:eastAsiaTheme="minorHAnsi" w:hAnsi="Ericsson Hilda" w:cs="Verdana"/>
      <w:color w:val="7B7B7B" w:themeColor="accent3" w:themeShade="BF"/>
      <w:sz w:val="22"/>
      <w:szCs w:val="22"/>
      <w:lang w:val="da-DK"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9463C4"/>
    <w:pPr>
      <w:spacing w:after="240"/>
    </w:pPr>
    <w:rPr>
      <w:rFonts w:ascii="Ericsson Hilda" w:eastAsiaTheme="minorHAnsi" w:hAnsi="Ericsson Hilda" w:cs="Verdana"/>
      <w:color w:val="BF8F00" w:themeColor="accent4" w:themeShade="BF"/>
      <w:sz w:val="22"/>
      <w:szCs w:val="22"/>
      <w:lang w:val="da-DK"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9463C4"/>
    <w:pPr>
      <w:spacing w:after="240"/>
    </w:pPr>
    <w:rPr>
      <w:rFonts w:ascii="Ericsson Hilda" w:eastAsiaTheme="minorHAnsi" w:hAnsi="Ericsson Hilda" w:cs="Verdana"/>
      <w:color w:val="2E74B5" w:themeColor="accent5" w:themeShade="BF"/>
      <w:sz w:val="22"/>
      <w:szCs w:val="22"/>
      <w:lang w:val="da-DK" w:eastAsia="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9463C4"/>
    <w:pPr>
      <w:spacing w:after="240"/>
    </w:pPr>
    <w:rPr>
      <w:rFonts w:ascii="Ericsson Hilda" w:eastAsiaTheme="minorHAnsi" w:hAnsi="Ericsson Hilda" w:cs="Verdana"/>
      <w:color w:val="538135" w:themeColor="accent6" w:themeShade="BF"/>
      <w:sz w:val="22"/>
      <w:szCs w:val="22"/>
      <w:lang w:val="da-DK" w:eastAsia="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9463C4"/>
    <w:pPr>
      <w:spacing w:after="240"/>
    </w:pPr>
    <w:rPr>
      <w:rFonts w:ascii="Ericsson Hilda" w:eastAsiaTheme="minorHAnsi" w:hAnsi="Ericsson Hilda" w:cs="Verdana"/>
      <w:color w:val="2F5496" w:themeColor="accent1" w:themeShade="BF"/>
      <w:sz w:val="22"/>
      <w:szCs w:val="22"/>
      <w:lang w:val="da-DK"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9463C4"/>
    <w:pPr>
      <w:spacing w:after="240"/>
    </w:pPr>
    <w:rPr>
      <w:rFonts w:ascii="Ericsson Hilda" w:eastAsiaTheme="minorHAnsi" w:hAnsi="Ericsson Hilda" w:cs="Verdana"/>
      <w:color w:val="C45911" w:themeColor="accent2" w:themeShade="BF"/>
      <w:sz w:val="22"/>
      <w:szCs w:val="22"/>
      <w:lang w:val="da-DK"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9463C4"/>
    <w:pPr>
      <w:spacing w:after="240"/>
    </w:pPr>
    <w:rPr>
      <w:rFonts w:ascii="Ericsson Hilda" w:eastAsiaTheme="minorHAnsi" w:hAnsi="Ericsson Hilda" w:cs="Verdana"/>
      <w:color w:val="7B7B7B" w:themeColor="accent3" w:themeShade="BF"/>
      <w:sz w:val="22"/>
      <w:szCs w:val="22"/>
      <w:lang w:val="da-DK"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9463C4"/>
    <w:pPr>
      <w:spacing w:after="240"/>
    </w:pPr>
    <w:rPr>
      <w:rFonts w:ascii="Ericsson Hilda" w:eastAsiaTheme="minorHAnsi" w:hAnsi="Ericsson Hilda" w:cs="Verdana"/>
      <w:color w:val="BF8F00" w:themeColor="accent4" w:themeShade="BF"/>
      <w:sz w:val="22"/>
      <w:szCs w:val="22"/>
      <w:lang w:val="da-DK"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9463C4"/>
    <w:pPr>
      <w:spacing w:after="240"/>
    </w:pPr>
    <w:rPr>
      <w:rFonts w:ascii="Ericsson Hilda" w:eastAsiaTheme="minorHAnsi" w:hAnsi="Ericsson Hilda" w:cs="Verdana"/>
      <w:color w:val="2E74B5" w:themeColor="accent5" w:themeShade="BF"/>
      <w:sz w:val="22"/>
      <w:szCs w:val="22"/>
      <w:lang w:val="da-DK" w:eastAsia="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9463C4"/>
    <w:pPr>
      <w:spacing w:after="240"/>
    </w:pPr>
    <w:rPr>
      <w:rFonts w:ascii="Ericsson Hilda" w:eastAsiaTheme="minorHAnsi" w:hAnsi="Ericsson Hilda" w:cs="Verdana"/>
      <w:color w:val="538135" w:themeColor="accent6" w:themeShade="BF"/>
      <w:sz w:val="22"/>
      <w:szCs w:val="22"/>
      <w:lang w:val="da-DK" w:eastAsia="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character" w:styleId="Hashtag">
    <w:name w:val="Hashtag"/>
    <w:basedOn w:val="DefaultParagraphFont"/>
    <w:uiPriority w:val="99"/>
    <w:semiHidden/>
    <w:rsid w:val="009463C4"/>
    <w:rPr>
      <w:color w:val="2B579A"/>
      <w:shd w:val="clear" w:color="auto" w:fill="E1DFDD"/>
      <w:lang w:val="en-US"/>
    </w:rPr>
  </w:style>
  <w:style w:type="character" w:styleId="HTMLAcronym">
    <w:name w:val="HTML Acronym"/>
    <w:basedOn w:val="DefaultParagraphFont"/>
    <w:uiPriority w:val="99"/>
    <w:rsid w:val="009463C4"/>
    <w:rPr>
      <w:lang w:val="en-US"/>
    </w:rPr>
  </w:style>
  <w:style w:type="paragraph" w:styleId="HTMLAddress">
    <w:name w:val="HTML Address"/>
    <w:basedOn w:val="Normal"/>
    <w:link w:val="HTMLAddressChar"/>
    <w:uiPriority w:val="99"/>
    <w:rsid w:val="009463C4"/>
    <w:pPr>
      <w:tabs>
        <w:tab w:val="left" w:pos="1247"/>
        <w:tab w:val="left" w:pos="2552"/>
        <w:tab w:val="left" w:pos="3856"/>
        <w:tab w:val="left" w:pos="5216"/>
        <w:tab w:val="left" w:pos="6464"/>
      </w:tabs>
      <w:overflowPunct/>
      <w:autoSpaceDE/>
      <w:autoSpaceDN/>
      <w:adjustRightInd/>
      <w:spacing w:after="240"/>
      <w:textAlignment w:val="auto"/>
    </w:pPr>
    <w:rPr>
      <w:rFonts w:ascii="Ericsson Hilda" w:eastAsiaTheme="minorHAnsi" w:hAnsi="Ericsson Hilda" w:cs="Verdana"/>
      <w:i/>
      <w:iCs/>
      <w:sz w:val="22"/>
      <w:szCs w:val="22"/>
      <w:lang w:val="en-US" w:eastAsia="en-US"/>
    </w:rPr>
  </w:style>
  <w:style w:type="character" w:customStyle="1" w:styleId="HTMLAddressChar">
    <w:name w:val="HTML Address Char"/>
    <w:basedOn w:val="DefaultParagraphFont"/>
    <w:link w:val="HTMLAddress"/>
    <w:uiPriority w:val="99"/>
    <w:rsid w:val="009463C4"/>
    <w:rPr>
      <w:rFonts w:ascii="Ericsson Hilda" w:eastAsiaTheme="minorHAnsi" w:hAnsi="Ericsson Hilda" w:cs="Verdana"/>
      <w:i/>
      <w:iCs/>
      <w:sz w:val="22"/>
      <w:szCs w:val="22"/>
      <w:lang w:val="en-US" w:eastAsia="en-US"/>
    </w:rPr>
  </w:style>
  <w:style w:type="character" w:styleId="HTMLCite">
    <w:name w:val="HTML Cite"/>
    <w:basedOn w:val="DefaultParagraphFont"/>
    <w:uiPriority w:val="99"/>
    <w:rsid w:val="009463C4"/>
    <w:rPr>
      <w:i/>
      <w:iCs/>
      <w:lang w:val="en-US"/>
    </w:rPr>
  </w:style>
  <w:style w:type="character" w:styleId="HTMLDefinition">
    <w:name w:val="HTML Definition"/>
    <w:basedOn w:val="DefaultParagraphFont"/>
    <w:uiPriority w:val="99"/>
    <w:rsid w:val="009463C4"/>
    <w:rPr>
      <w:i/>
      <w:iCs/>
      <w:lang w:val="en-US"/>
    </w:rPr>
  </w:style>
  <w:style w:type="character" w:styleId="HTMLKeyboard">
    <w:name w:val="HTML Keyboard"/>
    <w:basedOn w:val="DefaultParagraphFont"/>
    <w:uiPriority w:val="99"/>
    <w:rsid w:val="009463C4"/>
    <w:rPr>
      <w:rFonts w:ascii="Consolas" w:hAnsi="Consolas"/>
      <w:sz w:val="20"/>
      <w:szCs w:val="20"/>
      <w:lang w:val="en-US"/>
    </w:rPr>
  </w:style>
  <w:style w:type="paragraph" w:styleId="HTMLPreformatted">
    <w:name w:val="HTML Preformatted"/>
    <w:basedOn w:val="Normal"/>
    <w:link w:val="HTMLPreformattedChar"/>
    <w:uiPriority w:val="99"/>
    <w:rsid w:val="009463C4"/>
    <w:pPr>
      <w:tabs>
        <w:tab w:val="left" w:pos="1247"/>
        <w:tab w:val="left" w:pos="2552"/>
        <w:tab w:val="left" w:pos="3856"/>
        <w:tab w:val="left" w:pos="5216"/>
        <w:tab w:val="left" w:pos="6464"/>
      </w:tabs>
      <w:overflowPunct/>
      <w:autoSpaceDE/>
      <w:autoSpaceDN/>
      <w:adjustRightInd/>
      <w:spacing w:after="240"/>
      <w:textAlignment w:val="auto"/>
    </w:pPr>
    <w:rPr>
      <w:rFonts w:ascii="Consolas" w:eastAsiaTheme="minorHAnsi" w:hAnsi="Consolas" w:cs="Verdana"/>
      <w:lang w:val="en-US" w:eastAsia="en-US"/>
    </w:rPr>
  </w:style>
  <w:style w:type="character" w:customStyle="1" w:styleId="HTMLPreformattedChar">
    <w:name w:val="HTML Preformatted Char"/>
    <w:basedOn w:val="DefaultParagraphFont"/>
    <w:link w:val="HTMLPreformatted"/>
    <w:uiPriority w:val="99"/>
    <w:rsid w:val="009463C4"/>
    <w:rPr>
      <w:rFonts w:ascii="Consolas" w:eastAsiaTheme="minorHAnsi" w:hAnsi="Consolas" w:cs="Verdana"/>
      <w:lang w:val="en-US" w:eastAsia="en-US"/>
    </w:rPr>
  </w:style>
  <w:style w:type="character" w:styleId="HTMLSample">
    <w:name w:val="HTML Sample"/>
    <w:basedOn w:val="DefaultParagraphFont"/>
    <w:uiPriority w:val="99"/>
    <w:rsid w:val="009463C4"/>
    <w:rPr>
      <w:rFonts w:ascii="Consolas" w:hAnsi="Consolas"/>
      <w:sz w:val="24"/>
      <w:szCs w:val="24"/>
      <w:lang w:val="en-US"/>
    </w:rPr>
  </w:style>
  <w:style w:type="character" w:styleId="HTMLTypewriter">
    <w:name w:val="HTML Typewriter"/>
    <w:basedOn w:val="DefaultParagraphFont"/>
    <w:uiPriority w:val="99"/>
    <w:semiHidden/>
    <w:rsid w:val="009463C4"/>
    <w:rPr>
      <w:rFonts w:ascii="Consolas" w:hAnsi="Consolas"/>
      <w:sz w:val="20"/>
      <w:szCs w:val="20"/>
      <w:lang w:val="en-US"/>
    </w:rPr>
  </w:style>
  <w:style w:type="character" w:styleId="HTMLVariable">
    <w:name w:val="HTML Variable"/>
    <w:basedOn w:val="DefaultParagraphFont"/>
    <w:uiPriority w:val="99"/>
    <w:semiHidden/>
    <w:rsid w:val="009463C4"/>
    <w:rPr>
      <w:i/>
      <w:iCs/>
      <w:lang w:val="en-US"/>
    </w:rPr>
  </w:style>
  <w:style w:type="paragraph" w:styleId="Index3">
    <w:name w:val="index 3"/>
    <w:basedOn w:val="Normal"/>
    <w:next w:val="Normal"/>
    <w:autoRedefine/>
    <w:uiPriority w:val="99"/>
    <w:rsid w:val="009463C4"/>
    <w:pPr>
      <w:tabs>
        <w:tab w:val="left" w:pos="1247"/>
        <w:tab w:val="left" w:pos="2552"/>
        <w:tab w:val="left" w:pos="3856"/>
        <w:tab w:val="left" w:pos="5216"/>
        <w:tab w:val="left" w:pos="6464"/>
      </w:tabs>
      <w:overflowPunct/>
      <w:autoSpaceDE/>
      <w:autoSpaceDN/>
      <w:adjustRightInd/>
      <w:spacing w:after="240"/>
      <w:ind w:left="540" w:hanging="180"/>
      <w:textAlignment w:val="auto"/>
    </w:pPr>
    <w:rPr>
      <w:rFonts w:ascii="Ericsson Hilda" w:eastAsiaTheme="minorHAnsi" w:hAnsi="Ericsson Hilda" w:cs="Verdana"/>
      <w:sz w:val="22"/>
      <w:szCs w:val="22"/>
      <w:lang w:val="en-US" w:eastAsia="en-US"/>
    </w:rPr>
  </w:style>
  <w:style w:type="paragraph" w:styleId="Index4">
    <w:name w:val="index 4"/>
    <w:basedOn w:val="Normal"/>
    <w:next w:val="Normal"/>
    <w:autoRedefine/>
    <w:uiPriority w:val="99"/>
    <w:rsid w:val="009463C4"/>
    <w:pPr>
      <w:tabs>
        <w:tab w:val="left" w:pos="1247"/>
        <w:tab w:val="left" w:pos="2552"/>
        <w:tab w:val="left" w:pos="3856"/>
        <w:tab w:val="left" w:pos="5216"/>
        <w:tab w:val="left" w:pos="6464"/>
      </w:tabs>
      <w:overflowPunct/>
      <w:autoSpaceDE/>
      <w:autoSpaceDN/>
      <w:adjustRightInd/>
      <w:spacing w:after="240"/>
      <w:ind w:left="720" w:hanging="180"/>
      <w:textAlignment w:val="auto"/>
    </w:pPr>
    <w:rPr>
      <w:rFonts w:ascii="Ericsson Hilda" w:eastAsiaTheme="minorHAnsi" w:hAnsi="Ericsson Hilda" w:cs="Verdana"/>
      <w:sz w:val="22"/>
      <w:szCs w:val="22"/>
      <w:lang w:val="en-US" w:eastAsia="en-US"/>
    </w:rPr>
  </w:style>
  <w:style w:type="paragraph" w:styleId="Index5">
    <w:name w:val="index 5"/>
    <w:basedOn w:val="Normal"/>
    <w:next w:val="Normal"/>
    <w:autoRedefine/>
    <w:uiPriority w:val="99"/>
    <w:rsid w:val="009463C4"/>
    <w:pPr>
      <w:tabs>
        <w:tab w:val="left" w:pos="1247"/>
        <w:tab w:val="left" w:pos="2552"/>
        <w:tab w:val="left" w:pos="3856"/>
        <w:tab w:val="left" w:pos="5216"/>
        <w:tab w:val="left" w:pos="6464"/>
      </w:tabs>
      <w:overflowPunct/>
      <w:autoSpaceDE/>
      <w:autoSpaceDN/>
      <w:adjustRightInd/>
      <w:spacing w:after="240"/>
      <w:ind w:left="900" w:hanging="180"/>
      <w:textAlignment w:val="auto"/>
    </w:pPr>
    <w:rPr>
      <w:rFonts w:ascii="Ericsson Hilda" w:eastAsiaTheme="minorHAnsi" w:hAnsi="Ericsson Hilda" w:cs="Verdana"/>
      <w:sz w:val="22"/>
      <w:szCs w:val="22"/>
      <w:lang w:val="en-US" w:eastAsia="en-US"/>
    </w:rPr>
  </w:style>
  <w:style w:type="paragraph" w:styleId="Index6">
    <w:name w:val="index 6"/>
    <w:basedOn w:val="Normal"/>
    <w:next w:val="Normal"/>
    <w:autoRedefine/>
    <w:uiPriority w:val="99"/>
    <w:rsid w:val="009463C4"/>
    <w:pPr>
      <w:tabs>
        <w:tab w:val="left" w:pos="1247"/>
        <w:tab w:val="left" w:pos="2552"/>
        <w:tab w:val="left" w:pos="3856"/>
        <w:tab w:val="left" w:pos="5216"/>
        <w:tab w:val="left" w:pos="6464"/>
      </w:tabs>
      <w:overflowPunct/>
      <w:autoSpaceDE/>
      <w:autoSpaceDN/>
      <w:adjustRightInd/>
      <w:spacing w:after="240"/>
      <w:ind w:left="1080" w:hanging="180"/>
      <w:textAlignment w:val="auto"/>
    </w:pPr>
    <w:rPr>
      <w:rFonts w:ascii="Ericsson Hilda" w:eastAsiaTheme="minorHAnsi" w:hAnsi="Ericsson Hilda" w:cs="Verdana"/>
      <w:sz w:val="22"/>
      <w:szCs w:val="22"/>
      <w:lang w:val="en-US" w:eastAsia="en-US"/>
    </w:rPr>
  </w:style>
  <w:style w:type="paragraph" w:styleId="Index7">
    <w:name w:val="index 7"/>
    <w:basedOn w:val="Normal"/>
    <w:next w:val="Normal"/>
    <w:autoRedefine/>
    <w:uiPriority w:val="99"/>
    <w:rsid w:val="009463C4"/>
    <w:pPr>
      <w:tabs>
        <w:tab w:val="left" w:pos="1247"/>
        <w:tab w:val="left" w:pos="2552"/>
        <w:tab w:val="left" w:pos="3856"/>
        <w:tab w:val="left" w:pos="5216"/>
        <w:tab w:val="left" w:pos="6464"/>
      </w:tabs>
      <w:overflowPunct/>
      <w:autoSpaceDE/>
      <w:autoSpaceDN/>
      <w:adjustRightInd/>
      <w:spacing w:after="240"/>
      <w:ind w:left="1260" w:hanging="180"/>
      <w:textAlignment w:val="auto"/>
    </w:pPr>
    <w:rPr>
      <w:rFonts w:ascii="Ericsson Hilda" w:eastAsiaTheme="minorHAnsi" w:hAnsi="Ericsson Hilda" w:cs="Verdana"/>
      <w:sz w:val="22"/>
      <w:szCs w:val="22"/>
      <w:lang w:val="en-US" w:eastAsia="en-US"/>
    </w:rPr>
  </w:style>
  <w:style w:type="paragraph" w:styleId="Index8">
    <w:name w:val="index 8"/>
    <w:basedOn w:val="Normal"/>
    <w:next w:val="Normal"/>
    <w:autoRedefine/>
    <w:uiPriority w:val="99"/>
    <w:rsid w:val="009463C4"/>
    <w:pPr>
      <w:tabs>
        <w:tab w:val="left" w:pos="1247"/>
        <w:tab w:val="left" w:pos="2552"/>
        <w:tab w:val="left" w:pos="3856"/>
        <w:tab w:val="left" w:pos="5216"/>
        <w:tab w:val="left" w:pos="6464"/>
      </w:tabs>
      <w:overflowPunct/>
      <w:autoSpaceDE/>
      <w:autoSpaceDN/>
      <w:adjustRightInd/>
      <w:spacing w:after="240"/>
      <w:ind w:left="1440" w:hanging="180"/>
      <w:textAlignment w:val="auto"/>
    </w:pPr>
    <w:rPr>
      <w:rFonts w:ascii="Ericsson Hilda" w:eastAsiaTheme="minorHAnsi" w:hAnsi="Ericsson Hilda" w:cs="Verdana"/>
      <w:sz w:val="22"/>
      <w:szCs w:val="22"/>
      <w:lang w:val="en-US" w:eastAsia="en-US"/>
    </w:rPr>
  </w:style>
  <w:style w:type="paragraph" w:styleId="Index9">
    <w:name w:val="index 9"/>
    <w:basedOn w:val="Normal"/>
    <w:next w:val="Normal"/>
    <w:autoRedefine/>
    <w:uiPriority w:val="99"/>
    <w:rsid w:val="009463C4"/>
    <w:pPr>
      <w:tabs>
        <w:tab w:val="left" w:pos="1247"/>
        <w:tab w:val="left" w:pos="2552"/>
        <w:tab w:val="left" w:pos="3856"/>
        <w:tab w:val="left" w:pos="5216"/>
        <w:tab w:val="left" w:pos="6464"/>
      </w:tabs>
      <w:overflowPunct/>
      <w:autoSpaceDE/>
      <w:autoSpaceDN/>
      <w:adjustRightInd/>
      <w:spacing w:after="240"/>
      <w:ind w:left="1620" w:hanging="180"/>
      <w:textAlignment w:val="auto"/>
    </w:pPr>
    <w:rPr>
      <w:rFonts w:ascii="Ericsson Hilda" w:eastAsiaTheme="minorHAnsi" w:hAnsi="Ericsson Hilda" w:cs="Verdana"/>
      <w:sz w:val="22"/>
      <w:szCs w:val="22"/>
      <w:lang w:val="en-US" w:eastAsia="en-US"/>
    </w:rPr>
  </w:style>
  <w:style w:type="table" w:styleId="LightGrid">
    <w:name w:val="Light Grid"/>
    <w:basedOn w:val="TableNormal"/>
    <w:uiPriority w:val="62"/>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9463C4"/>
    <w:pPr>
      <w:spacing w:after="240"/>
    </w:pPr>
    <w:rPr>
      <w:rFonts w:ascii="Ericsson Hilda" w:eastAsiaTheme="minorHAnsi" w:hAnsi="Ericsson Hilda" w:cs="Verdana"/>
      <w:color w:val="000000" w:themeColor="text1" w:themeShade="BF"/>
      <w:sz w:val="22"/>
      <w:szCs w:val="22"/>
      <w:lang w:val="da-DK"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463C4"/>
    <w:pPr>
      <w:spacing w:after="240"/>
    </w:pPr>
    <w:rPr>
      <w:rFonts w:ascii="Ericsson Hilda" w:eastAsiaTheme="minorHAnsi" w:hAnsi="Ericsson Hilda" w:cs="Verdana"/>
      <w:color w:val="2F5496" w:themeColor="accent1" w:themeShade="BF"/>
      <w:sz w:val="22"/>
      <w:szCs w:val="22"/>
      <w:lang w:val="da-DK"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9463C4"/>
    <w:pPr>
      <w:spacing w:after="240"/>
    </w:pPr>
    <w:rPr>
      <w:rFonts w:ascii="Ericsson Hilda" w:eastAsiaTheme="minorHAnsi" w:hAnsi="Ericsson Hilda" w:cs="Verdana"/>
      <w:color w:val="C45911" w:themeColor="accent2" w:themeShade="BF"/>
      <w:sz w:val="22"/>
      <w:szCs w:val="22"/>
      <w:lang w:val="da-DK"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9463C4"/>
    <w:pPr>
      <w:spacing w:after="240"/>
    </w:pPr>
    <w:rPr>
      <w:rFonts w:ascii="Ericsson Hilda" w:eastAsiaTheme="minorHAnsi" w:hAnsi="Ericsson Hilda" w:cs="Verdana"/>
      <w:color w:val="7B7B7B" w:themeColor="accent3" w:themeShade="BF"/>
      <w:sz w:val="22"/>
      <w:szCs w:val="22"/>
      <w:lang w:val="da-DK"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9463C4"/>
    <w:pPr>
      <w:spacing w:after="240"/>
    </w:pPr>
    <w:rPr>
      <w:rFonts w:ascii="Ericsson Hilda" w:eastAsiaTheme="minorHAnsi" w:hAnsi="Ericsson Hilda" w:cs="Verdana"/>
      <w:color w:val="BF8F00" w:themeColor="accent4" w:themeShade="BF"/>
      <w:sz w:val="22"/>
      <w:szCs w:val="22"/>
      <w:lang w:val="da-DK"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9463C4"/>
    <w:pPr>
      <w:spacing w:after="240"/>
    </w:pPr>
    <w:rPr>
      <w:rFonts w:ascii="Ericsson Hilda" w:eastAsiaTheme="minorHAnsi" w:hAnsi="Ericsson Hilda" w:cs="Verdana"/>
      <w:color w:val="2E74B5" w:themeColor="accent5" w:themeShade="BF"/>
      <w:sz w:val="22"/>
      <w:szCs w:val="22"/>
      <w:lang w:val="da-DK"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9463C4"/>
    <w:pPr>
      <w:spacing w:after="240"/>
    </w:pPr>
    <w:rPr>
      <w:rFonts w:ascii="Ericsson Hilda" w:eastAsiaTheme="minorHAnsi" w:hAnsi="Ericsson Hilda" w:cs="Verdana"/>
      <w:color w:val="538135" w:themeColor="accent6" w:themeShade="BF"/>
      <w:sz w:val="22"/>
      <w:szCs w:val="22"/>
      <w:lang w:val="da-DK"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character" w:styleId="LineNumber">
    <w:name w:val="line number"/>
    <w:basedOn w:val="DefaultParagraphFont"/>
    <w:uiPriority w:val="99"/>
    <w:rsid w:val="009463C4"/>
    <w:rPr>
      <w:lang w:val="en-US"/>
    </w:rPr>
  </w:style>
  <w:style w:type="paragraph" w:styleId="ListContinue3">
    <w:name w:val="List Continue 3"/>
    <w:basedOn w:val="Normal"/>
    <w:uiPriority w:val="99"/>
    <w:rsid w:val="009463C4"/>
    <w:pPr>
      <w:tabs>
        <w:tab w:val="left" w:pos="1247"/>
        <w:tab w:val="left" w:pos="2552"/>
        <w:tab w:val="left" w:pos="3856"/>
        <w:tab w:val="left" w:pos="5216"/>
        <w:tab w:val="left" w:pos="6464"/>
        <w:tab w:val="left" w:pos="7768"/>
      </w:tabs>
      <w:overflowPunct/>
      <w:autoSpaceDE/>
      <w:autoSpaceDN/>
      <w:adjustRightInd/>
      <w:spacing w:after="120"/>
      <w:ind w:left="849"/>
      <w:contextualSpacing/>
      <w:textAlignment w:val="auto"/>
    </w:pPr>
    <w:rPr>
      <w:rFonts w:ascii="Ericsson Hilda" w:eastAsiaTheme="minorHAnsi" w:hAnsi="Ericsson Hilda" w:cs="Verdana"/>
      <w:sz w:val="22"/>
      <w:szCs w:val="22"/>
      <w:lang w:val="en-US" w:eastAsia="en-US"/>
    </w:rPr>
  </w:style>
  <w:style w:type="paragraph" w:styleId="ListContinue4">
    <w:name w:val="List Continue 4"/>
    <w:basedOn w:val="Normal"/>
    <w:uiPriority w:val="99"/>
    <w:rsid w:val="009463C4"/>
    <w:pPr>
      <w:tabs>
        <w:tab w:val="left" w:pos="1247"/>
        <w:tab w:val="left" w:pos="2552"/>
        <w:tab w:val="left" w:pos="3856"/>
        <w:tab w:val="left" w:pos="5216"/>
        <w:tab w:val="left" w:pos="6464"/>
        <w:tab w:val="left" w:pos="7768"/>
      </w:tabs>
      <w:overflowPunct/>
      <w:autoSpaceDE/>
      <w:autoSpaceDN/>
      <w:adjustRightInd/>
      <w:spacing w:after="120"/>
      <w:ind w:left="1132"/>
      <w:contextualSpacing/>
      <w:textAlignment w:val="auto"/>
    </w:pPr>
    <w:rPr>
      <w:rFonts w:ascii="Ericsson Hilda" w:eastAsiaTheme="minorHAnsi" w:hAnsi="Ericsson Hilda" w:cs="Verdana"/>
      <w:sz w:val="22"/>
      <w:szCs w:val="22"/>
      <w:lang w:val="en-US" w:eastAsia="en-US"/>
    </w:rPr>
  </w:style>
  <w:style w:type="paragraph" w:styleId="ListContinue5">
    <w:name w:val="List Continue 5"/>
    <w:basedOn w:val="Normal"/>
    <w:uiPriority w:val="99"/>
    <w:rsid w:val="009463C4"/>
    <w:pPr>
      <w:tabs>
        <w:tab w:val="left" w:pos="1247"/>
        <w:tab w:val="left" w:pos="2552"/>
        <w:tab w:val="left" w:pos="3856"/>
        <w:tab w:val="left" w:pos="5216"/>
        <w:tab w:val="left" w:pos="6464"/>
        <w:tab w:val="left" w:pos="7768"/>
      </w:tabs>
      <w:overflowPunct/>
      <w:autoSpaceDE/>
      <w:autoSpaceDN/>
      <w:adjustRightInd/>
      <w:spacing w:after="120"/>
      <w:ind w:left="1415"/>
      <w:contextualSpacing/>
      <w:textAlignment w:val="auto"/>
    </w:pPr>
    <w:rPr>
      <w:rFonts w:ascii="Ericsson Hilda" w:eastAsiaTheme="minorHAnsi" w:hAnsi="Ericsson Hilda" w:cs="Verdana"/>
      <w:sz w:val="22"/>
      <w:szCs w:val="22"/>
      <w:lang w:val="en-US" w:eastAsia="en-US"/>
    </w:rPr>
  </w:style>
  <w:style w:type="paragraph" w:styleId="ListNumber4">
    <w:name w:val="List Number 4"/>
    <w:basedOn w:val="Normal"/>
    <w:uiPriority w:val="99"/>
    <w:rsid w:val="009463C4"/>
    <w:pPr>
      <w:tabs>
        <w:tab w:val="num" w:pos="1209"/>
        <w:tab w:val="left" w:pos="1247"/>
        <w:tab w:val="left" w:pos="2552"/>
        <w:tab w:val="left" w:pos="3856"/>
        <w:tab w:val="left" w:pos="5216"/>
        <w:tab w:val="left" w:pos="6464"/>
        <w:tab w:val="left" w:pos="7768"/>
      </w:tabs>
      <w:overflowPunct/>
      <w:autoSpaceDE/>
      <w:autoSpaceDN/>
      <w:adjustRightInd/>
      <w:spacing w:after="240"/>
      <w:ind w:left="1209" w:hanging="360"/>
      <w:contextualSpacing/>
      <w:textAlignment w:val="auto"/>
    </w:pPr>
    <w:rPr>
      <w:rFonts w:ascii="Ericsson Hilda" w:eastAsiaTheme="minorHAnsi" w:hAnsi="Ericsson Hilda" w:cs="Verdana"/>
      <w:sz w:val="22"/>
      <w:szCs w:val="22"/>
      <w:lang w:val="en-US" w:eastAsia="en-US"/>
    </w:rPr>
  </w:style>
  <w:style w:type="paragraph" w:styleId="ListNumber5">
    <w:name w:val="List Number 5"/>
    <w:basedOn w:val="Normal"/>
    <w:uiPriority w:val="99"/>
    <w:rsid w:val="009463C4"/>
    <w:pPr>
      <w:tabs>
        <w:tab w:val="left" w:pos="1247"/>
        <w:tab w:val="num" w:pos="1492"/>
        <w:tab w:val="left" w:pos="2552"/>
        <w:tab w:val="left" w:pos="3856"/>
        <w:tab w:val="left" w:pos="5216"/>
        <w:tab w:val="left" w:pos="6464"/>
        <w:tab w:val="left" w:pos="7768"/>
      </w:tabs>
      <w:overflowPunct/>
      <w:autoSpaceDE/>
      <w:autoSpaceDN/>
      <w:adjustRightInd/>
      <w:spacing w:after="240"/>
      <w:ind w:left="1492" w:hanging="360"/>
      <w:contextualSpacing/>
      <w:textAlignment w:val="auto"/>
    </w:pPr>
    <w:rPr>
      <w:rFonts w:ascii="Ericsson Hilda" w:eastAsiaTheme="minorHAnsi" w:hAnsi="Ericsson Hilda" w:cs="Verdana"/>
      <w:sz w:val="22"/>
      <w:szCs w:val="22"/>
      <w:lang w:val="en-US" w:eastAsia="en-US"/>
    </w:rPr>
  </w:style>
  <w:style w:type="table" w:styleId="ListTable1Light">
    <w:name w:val="List Table 1 Light"/>
    <w:basedOn w:val="TableNormal"/>
    <w:uiPriority w:val="46"/>
    <w:rsid w:val="009463C4"/>
    <w:pPr>
      <w:spacing w:after="240"/>
    </w:pPr>
    <w:rPr>
      <w:rFonts w:ascii="Ericsson Hilda" w:eastAsiaTheme="minorHAnsi" w:hAnsi="Ericsson Hilda" w:cs="Verdana"/>
      <w:sz w:val="22"/>
      <w:szCs w:val="22"/>
      <w:lang w:val="da-DK" w:eastAsia="en-US"/>
    </w:r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9463C4"/>
    <w:pPr>
      <w:spacing w:after="240"/>
    </w:pPr>
    <w:rPr>
      <w:rFonts w:ascii="Ericsson Hilda" w:eastAsiaTheme="minorHAnsi" w:hAnsi="Ericsson Hilda" w:cs="Verdana"/>
      <w:sz w:val="22"/>
      <w:szCs w:val="22"/>
      <w:lang w:val="da-DK" w:eastAsia="en-US"/>
    </w:r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9463C4"/>
    <w:pPr>
      <w:spacing w:after="240"/>
    </w:pPr>
    <w:rPr>
      <w:rFonts w:ascii="Ericsson Hilda" w:eastAsiaTheme="minorHAnsi" w:hAnsi="Ericsson Hilda" w:cs="Verdana"/>
      <w:sz w:val="22"/>
      <w:szCs w:val="22"/>
      <w:lang w:val="da-DK" w:eastAsia="en-US"/>
    </w:rPr>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9463C4"/>
    <w:pPr>
      <w:spacing w:after="240"/>
    </w:pPr>
    <w:rPr>
      <w:rFonts w:ascii="Ericsson Hilda" w:eastAsiaTheme="minorHAnsi" w:hAnsi="Ericsson Hilda" w:cs="Verdana"/>
      <w:sz w:val="22"/>
      <w:szCs w:val="22"/>
      <w:lang w:val="da-DK" w:eastAsia="en-US"/>
    </w:r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9463C4"/>
    <w:pPr>
      <w:spacing w:after="240"/>
    </w:pPr>
    <w:rPr>
      <w:rFonts w:ascii="Ericsson Hilda" w:eastAsiaTheme="minorHAnsi" w:hAnsi="Ericsson Hilda" w:cs="Verdana"/>
      <w:sz w:val="22"/>
      <w:szCs w:val="22"/>
      <w:lang w:val="da-DK" w:eastAsia="en-US"/>
    </w:rPr>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9463C4"/>
    <w:pPr>
      <w:spacing w:after="240"/>
    </w:pPr>
    <w:rPr>
      <w:rFonts w:ascii="Ericsson Hilda" w:eastAsiaTheme="minorHAnsi" w:hAnsi="Ericsson Hilda" w:cs="Verdana"/>
      <w:sz w:val="22"/>
      <w:szCs w:val="22"/>
      <w:lang w:val="da-DK" w:eastAsia="en-US"/>
    </w:rPr>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9463C4"/>
    <w:pPr>
      <w:spacing w:after="240"/>
    </w:pPr>
    <w:rPr>
      <w:rFonts w:ascii="Ericsson Hilda" w:eastAsiaTheme="minorHAnsi" w:hAnsi="Ericsson Hilda" w:cs="Verdana"/>
      <w:sz w:val="22"/>
      <w:szCs w:val="22"/>
      <w:lang w:val="da-DK" w:eastAsia="en-US"/>
    </w:rPr>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2-Accent5">
    <w:name w:val="List Table 2 Accent 5"/>
    <w:basedOn w:val="TableNormal"/>
    <w:uiPriority w:val="47"/>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2-Accent6">
    <w:name w:val="List Table 2 Accent 6"/>
    <w:basedOn w:val="TableNormal"/>
    <w:uiPriority w:val="47"/>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9463C4"/>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463C4"/>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9463C4"/>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9463C4"/>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9463C4"/>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9463C4"/>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9463C4"/>
    <w:pPr>
      <w:spacing w:after="240"/>
    </w:pPr>
    <w:rPr>
      <w:rFonts w:ascii="Ericsson Hilda" w:eastAsiaTheme="minorHAnsi" w:hAnsi="Ericsson Hilda" w:cs="Verdana"/>
      <w:color w:val="FFFFFF" w:themeColor="background1"/>
      <w:sz w:val="22"/>
      <w:szCs w:val="22"/>
      <w:lang w:val="da-DK" w:eastAsia="en-US"/>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9463C4"/>
    <w:pPr>
      <w:spacing w:after="240"/>
    </w:pPr>
    <w:rPr>
      <w:rFonts w:ascii="Ericsson Hilda" w:eastAsiaTheme="minorHAnsi" w:hAnsi="Ericsson Hilda" w:cs="Verdana"/>
      <w:color w:val="2F5496" w:themeColor="accent1" w:themeShade="BF"/>
      <w:sz w:val="22"/>
      <w:szCs w:val="22"/>
      <w:lang w:val="da-DK" w:eastAsia="en-US"/>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9463C4"/>
    <w:pPr>
      <w:spacing w:after="240"/>
    </w:pPr>
    <w:rPr>
      <w:rFonts w:ascii="Ericsson Hilda" w:eastAsiaTheme="minorHAnsi" w:hAnsi="Ericsson Hilda" w:cs="Verdana"/>
      <w:color w:val="C45911" w:themeColor="accent2" w:themeShade="BF"/>
      <w:sz w:val="22"/>
      <w:szCs w:val="22"/>
      <w:lang w:val="da-DK" w:eastAsia="en-US"/>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9463C4"/>
    <w:pPr>
      <w:spacing w:after="240"/>
    </w:pPr>
    <w:rPr>
      <w:rFonts w:ascii="Ericsson Hilda" w:eastAsiaTheme="minorHAnsi" w:hAnsi="Ericsson Hilda" w:cs="Verdana"/>
      <w:color w:val="7B7B7B" w:themeColor="accent3" w:themeShade="BF"/>
      <w:sz w:val="22"/>
      <w:szCs w:val="22"/>
      <w:lang w:val="da-DK" w:eastAsia="en-US"/>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9463C4"/>
    <w:pPr>
      <w:spacing w:after="240"/>
    </w:pPr>
    <w:rPr>
      <w:rFonts w:ascii="Ericsson Hilda" w:eastAsiaTheme="minorHAnsi" w:hAnsi="Ericsson Hilda" w:cs="Verdana"/>
      <w:color w:val="BF8F00" w:themeColor="accent4" w:themeShade="BF"/>
      <w:sz w:val="22"/>
      <w:szCs w:val="22"/>
      <w:lang w:val="da-DK" w:eastAsia="en-US"/>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9463C4"/>
    <w:pPr>
      <w:spacing w:after="240"/>
    </w:pPr>
    <w:rPr>
      <w:rFonts w:ascii="Ericsson Hilda" w:eastAsiaTheme="minorHAnsi" w:hAnsi="Ericsson Hilda" w:cs="Verdana"/>
      <w:color w:val="2E74B5" w:themeColor="accent5" w:themeShade="BF"/>
      <w:sz w:val="22"/>
      <w:szCs w:val="22"/>
      <w:lang w:val="da-DK" w:eastAsia="en-US"/>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9463C4"/>
    <w:pPr>
      <w:spacing w:after="240"/>
    </w:pPr>
    <w:rPr>
      <w:rFonts w:ascii="Ericsson Hilda" w:eastAsiaTheme="minorHAnsi" w:hAnsi="Ericsson Hilda" w:cs="Verdana"/>
      <w:color w:val="538135" w:themeColor="accent6" w:themeShade="BF"/>
      <w:sz w:val="22"/>
      <w:szCs w:val="22"/>
      <w:lang w:val="da-DK" w:eastAsia="en-US"/>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9463C4"/>
    <w:pPr>
      <w:spacing w:after="240"/>
    </w:pPr>
    <w:rPr>
      <w:rFonts w:ascii="Ericsson Hilda" w:eastAsiaTheme="minorHAnsi" w:hAnsi="Ericsson Hilda" w:cs="Verdana"/>
      <w:color w:val="2F5496" w:themeColor="accent1" w:themeShade="BF"/>
      <w:sz w:val="22"/>
      <w:szCs w:val="22"/>
      <w:lang w:val="da-DK"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9463C4"/>
    <w:pPr>
      <w:spacing w:after="240"/>
    </w:pPr>
    <w:rPr>
      <w:rFonts w:ascii="Ericsson Hilda" w:eastAsiaTheme="minorHAnsi" w:hAnsi="Ericsson Hilda" w:cs="Verdana"/>
      <w:color w:val="C45911" w:themeColor="accent2" w:themeShade="BF"/>
      <w:sz w:val="22"/>
      <w:szCs w:val="22"/>
      <w:lang w:val="da-DK"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9463C4"/>
    <w:pPr>
      <w:spacing w:after="240"/>
    </w:pPr>
    <w:rPr>
      <w:rFonts w:ascii="Ericsson Hilda" w:eastAsiaTheme="minorHAnsi" w:hAnsi="Ericsson Hilda" w:cs="Verdana"/>
      <w:color w:val="7B7B7B" w:themeColor="accent3" w:themeShade="BF"/>
      <w:sz w:val="22"/>
      <w:szCs w:val="22"/>
      <w:lang w:val="da-DK"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9463C4"/>
    <w:pPr>
      <w:spacing w:after="240"/>
    </w:pPr>
    <w:rPr>
      <w:rFonts w:ascii="Ericsson Hilda" w:eastAsiaTheme="minorHAnsi" w:hAnsi="Ericsson Hilda" w:cs="Verdana"/>
      <w:color w:val="BF8F00" w:themeColor="accent4" w:themeShade="BF"/>
      <w:sz w:val="22"/>
      <w:szCs w:val="22"/>
      <w:lang w:val="da-DK"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9463C4"/>
    <w:pPr>
      <w:spacing w:after="240"/>
    </w:pPr>
    <w:rPr>
      <w:rFonts w:ascii="Ericsson Hilda" w:eastAsiaTheme="minorHAnsi" w:hAnsi="Ericsson Hilda" w:cs="Verdana"/>
      <w:color w:val="2E74B5" w:themeColor="accent5" w:themeShade="BF"/>
      <w:sz w:val="22"/>
      <w:szCs w:val="22"/>
      <w:lang w:val="da-DK"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9463C4"/>
    <w:pPr>
      <w:spacing w:after="240"/>
    </w:pPr>
    <w:rPr>
      <w:rFonts w:ascii="Ericsson Hilda" w:eastAsiaTheme="minorHAnsi" w:hAnsi="Ericsson Hilda" w:cs="Verdana"/>
      <w:color w:val="538135" w:themeColor="accent6" w:themeShade="BF"/>
      <w:sz w:val="22"/>
      <w:szCs w:val="22"/>
      <w:lang w:val="da-DK"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rsid w:val="009463C4"/>
    <w:pPr>
      <w:tabs>
        <w:tab w:val="left" w:pos="480"/>
        <w:tab w:val="left" w:pos="960"/>
        <w:tab w:val="left" w:pos="1440"/>
        <w:tab w:val="left" w:pos="1920"/>
        <w:tab w:val="left" w:pos="2400"/>
        <w:tab w:val="left" w:pos="2880"/>
        <w:tab w:val="left" w:pos="3360"/>
        <w:tab w:val="left" w:pos="3840"/>
        <w:tab w:val="left" w:pos="4320"/>
      </w:tabs>
      <w:spacing w:after="240"/>
    </w:pPr>
    <w:rPr>
      <w:rFonts w:ascii="Consolas" w:eastAsiaTheme="minorHAnsi" w:hAnsi="Consolas" w:cs="Verdana"/>
      <w:lang w:val="en-US" w:eastAsia="en-US"/>
    </w:rPr>
  </w:style>
  <w:style w:type="character" w:customStyle="1" w:styleId="MacroTextChar">
    <w:name w:val="Macro Text Char"/>
    <w:basedOn w:val="DefaultParagraphFont"/>
    <w:link w:val="MacroText"/>
    <w:uiPriority w:val="99"/>
    <w:rsid w:val="009463C4"/>
    <w:rPr>
      <w:rFonts w:ascii="Consolas" w:eastAsiaTheme="minorHAnsi" w:hAnsi="Consolas" w:cs="Verdana"/>
      <w:lang w:val="en-US" w:eastAsia="en-US"/>
    </w:rPr>
  </w:style>
  <w:style w:type="table" w:styleId="MediumGrid1">
    <w:name w:val="Medium Grid 1"/>
    <w:basedOn w:val="TableNormal"/>
    <w:uiPriority w:val="67"/>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9463C4"/>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463C4"/>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463C4"/>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463C4"/>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463C4"/>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463C4"/>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463C4"/>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9463C4"/>
    <w:pPr>
      <w:spacing w:after="240"/>
    </w:pPr>
    <w:rPr>
      <w:rFonts w:ascii="Ericsson Hilda" w:eastAsiaTheme="minorHAnsi" w:hAnsi="Ericsson Hilda" w:cs="Verdana"/>
      <w:color w:val="000000" w:themeColor="text1"/>
      <w:sz w:val="22"/>
      <w:szCs w:val="22"/>
      <w:lang w:val="da-DK"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9463C4"/>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463C4"/>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463C4"/>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463C4"/>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463C4"/>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463C4"/>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463C4"/>
    <w:pPr>
      <w:spacing w:after="240"/>
    </w:pPr>
    <w:rPr>
      <w:rFonts w:asciiTheme="majorHAnsi" w:eastAsiaTheme="majorEastAsia" w:hAnsiTheme="majorHAnsi" w:cstheme="majorBidi"/>
      <w:color w:val="000000" w:themeColor="text1"/>
      <w:sz w:val="22"/>
      <w:szCs w:val="22"/>
      <w:lang w:val="da-DK"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9463C4"/>
    <w:pPr>
      <w:pBdr>
        <w:top w:val="single" w:sz="6" w:space="1" w:color="auto"/>
        <w:left w:val="single" w:sz="6" w:space="1" w:color="auto"/>
        <w:bottom w:val="single" w:sz="6" w:space="1" w:color="auto"/>
        <w:right w:val="single" w:sz="6" w:space="1" w:color="auto"/>
      </w:pBdr>
      <w:shd w:val="pct20" w:color="auto" w:fill="auto"/>
      <w:tabs>
        <w:tab w:val="left" w:pos="1247"/>
        <w:tab w:val="left" w:pos="2552"/>
        <w:tab w:val="left" w:pos="3856"/>
        <w:tab w:val="left" w:pos="5216"/>
        <w:tab w:val="left" w:pos="6464"/>
      </w:tabs>
      <w:overflowPunct/>
      <w:autoSpaceDE/>
      <w:autoSpaceDN/>
      <w:adjustRightInd/>
      <w:spacing w:after="240"/>
      <w:ind w:left="1134" w:hanging="1134"/>
      <w:textAlignment w:val="auto"/>
    </w:pPr>
    <w:rPr>
      <w:rFonts w:asciiTheme="majorHAnsi" w:eastAsiaTheme="majorEastAsia" w:hAnsiTheme="majorHAnsi" w:cstheme="majorBidi"/>
      <w:sz w:val="24"/>
      <w:szCs w:val="24"/>
      <w:lang w:val="en-US" w:eastAsia="en-US"/>
    </w:rPr>
  </w:style>
  <w:style w:type="character" w:customStyle="1" w:styleId="MessageHeaderChar">
    <w:name w:val="Message Header Char"/>
    <w:basedOn w:val="DefaultParagraphFont"/>
    <w:link w:val="MessageHeader"/>
    <w:uiPriority w:val="99"/>
    <w:rsid w:val="009463C4"/>
    <w:rPr>
      <w:rFonts w:asciiTheme="majorHAnsi" w:eastAsiaTheme="majorEastAsia" w:hAnsiTheme="majorHAnsi" w:cstheme="majorBidi"/>
      <w:sz w:val="24"/>
      <w:szCs w:val="24"/>
      <w:shd w:val="pct20" w:color="auto" w:fill="auto"/>
      <w:lang w:val="en-US" w:eastAsia="en-US"/>
    </w:rPr>
  </w:style>
  <w:style w:type="paragraph" w:styleId="NoteHeading">
    <w:name w:val="Note Heading"/>
    <w:basedOn w:val="Normal"/>
    <w:next w:val="Normal"/>
    <w:link w:val="NoteHeadingChar"/>
    <w:uiPriority w:val="99"/>
    <w:rsid w:val="009463C4"/>
    <w:pPr>
      <w:tabs>
        <w:tab w:val="left" w:pos="1247"/>
        <w:tab w:val="left" w:pos="2552"/>
        <w:tab w:val="left" w:pos="3856"/>
        <w:tab w:val="left" w:pos="5216"/>
        <w:tab w:val="left" w:pos="6464"/>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character" w:customStyle="1" w:styleId="NoteHeadingChar">
    <w:name w:val="Note Heading Char"/>
    <w:basedOn w:val="DefaultParagraphFont"/>
    <w:link w:val="NoteHeading"/>
    <w:uiPriority w:val="99"/>
    <w:rsid w:val="009463C4"/>
    <w:rPr>
      <w:rFonts w:ascii="Ericsson Hilda" w:eastAsiaTheme="minorHAnsi" w:hAnsi="Ericsson Hilda" w:cs="Verdana"/>
      <w:sz w:val="22"/>
      <w:szCs w:val="22"/>
      <w:lang w:val="en-US" w:eastAsia="en-US"/>
    </w:rPr>
  </w:style>
  <w:style w:type="table" w:styleId="PlainTable1">
    <w:name w:val="Plain Table 1"/>
    <w:basedOn w:val="TableNormal"/>
    <w:uiPriority w:val="41"/>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9463C4"/>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9463C4"/>
    <w:pPr>
      <w:spacing w:after="240"/>
    </w:pPr>
    <w:rPr>
      <w:rFonts w:ascii="Ericsson Hilda" w:eastAsiaTheme="minorHAnsi" w:hAnsi="Ericsson Hilda" w:cs="Verdana"/>
      <w:sz w:val="22"/>
      <w:szCs w:val="22"/>
      <w:lang w:val="da-DK"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463C4"/>
    <w:pPr>
      <w:spacing w:after="240"/>
    </w:pPr>
    <w:rPr>
      <w:rFonts w:ascii="Ericsson Hilda" w:eastAsiaTheme="minorHAnsi" w:hAnsi="Ericsson Hilda" w:cs="Verdana"/>
      <w:sz w:val="22"/>
      <w:szCs w:val="22"/>
      <w:lang w:val="da-DK"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9463C4"/>
    <w:pPr>
      <w:spacing w:after="240"/>
    </w:pPr>
    <w:rPr>
      <w:rFonts w:ascii="Ericsson Hilda" w:eastAsiaTheme="minorHAnsi" w:hAnsi="Ericsson Hilda" w:cs="Verdana"/>
      <w:sz w:val="22"/>
      <w:szCs w:val="22"/>
      <w:lang w:val="da-DK"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Salutation">
    <w:name w:val="Salutation"/>
    <w:basedOn w:val="Normal"/>
    <w:next w:val="Normal"/>
    <w:link w:val="SalutationChar"/>
    <w:uiPriority w:val="99"/>
    <w:rsid w:val="009463C4"/>
    <w:pPr>
      <w:tabs>
        <w:tab w:val="left" w:pos="1247"/>
        <w:tab w:val="left" w:pos="2552"/>
        <w:tab w:val="left" w:pos="3856"/>
        <w:tab w:val="left" w:pos="5216"/>
        <w:tab w:val="left" w:pos="6464"/>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character" w:customStyle="1" w:styleId="SalutationChar">
    <w:name w:val="Salutation Char"/>
    <w:basedOn w:val="DefaultParagraphFont"/>
    <w:link w:val="Salutation"/>
    <w:uiPriority w:val="99"/>
    <w:rsid w:val="009463C4"/>
    <w:rPr>
      <w:rFonts w:ascii="Ericsson Hilda" w:eastAsiaTheme="minorHAnsi" w:hAnsi="Ericsson Hilda" w:cs="Verdana"/>
      <w:sz w:val="22"/>
      <w:szCs w:val="22"/>
      <w:lang w:val="en-US" w:eastAsia="en-US"/>
    </w:rPr>
  </w:style>
  <w:style w:type="character" w:styleId="SmartHyperlink">
    <w:name w:val="Smart Hyperlink"/>
    <w:basedOn w:val="DefaultParagraphFont"/>
    <w:uiPriority w:val="99"/>
    <w:semiHidden/>
    <w:rsid w:val="009463C4"/>
    <w:rPr>
      <w:u w:val="dotted"/>
      <w:lang w:val="en-US"/>
    </w:rPr>
  </w:style>
  <w:style w:type="table" w:styleId="Table3Deffects1">
    <w:name w:val="Table 3D effects 1"/>
    <w:basedOn w:val="TableNormal"/>
    <w:uiPriority w:val="99"/>
    <w:semiHidden/>
    <w:unhideWhenUsed/>
    <w:rsid w:val="009463C4"/>
    <w:pPr>
      <w:spacing w:after="240"/>
    </w:pPr>
    <w:rPr>
      <w:rFonts w:ascii="Ericsson Hilda" w:eastAsiaTheme="minorHAnsi" w:hAnsi="Ericsson Hilda" w:cs="Verdana"/>
      <w:sz w:val="22"/>
      <w:szCs w:val="22"/>
      <w:lang w:val="da-DK"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463C4"/>
    <w:pPr>
      <w:spacing w:after="240"/>
    </w:pPr>
    <w:rPr>
      <w:rFonts w:ascii="Ericsson Hilda" w:eastAsiaTheme="minorHAnsi" w:hAnsi="Ericsson Hilda" w:cs="Verdana"/>
      <w:color w:val="000080"/>
      <w:sz w:val="22"/>
      <w:szCs w:val="22"/>
      <w:lang w:val="da-DK"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463C4"/>
    <w:pPr>
      <w:spacing w:after="240"/>
    </w:pPr>
    <w:rPr>
      <w:rFonts w:ascii="Ericsson Hilda" w:eastAsiaTheme="minorHAnsi" w:hAnsi="Ericsson Hilda" w:cs="Verdana"/>
      <w:color w:val="FFFFFF"/>
      <w:sz w:val="22"/>
      <w:szCs w:val="22"/>
      <w:lang w:val="da-DK"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463C4"/>
    <w:pPr>
      <w:spacing w:after="240"/>
    </w:pPr>
    <w:rPr>
      <w:rFonts w:ascii="Ericsson Hilda" w:eastAsiaTheme="minorHAnsi" w:hAnsi="Ericsson Hilda" w:cs="Verdana"/>
      <w:b/>
      <w:bCs/>
      <w:sz w:val="22"/>
      <w:szCs w:val="22"/>
      <w:lang w:val="da-DK"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463C4"/>
    <w:pPr>
      <w:spacing w:after="240"/>
    </w:pPr>
    <w:rPr>
      <w:rFonts w:ascii="Ericsson Hilda" w:eastAsiaTheme="minorHAnsi" w:hAnsi="Ericsson Hilda" w:cs="Verdana"/>
      <w:b/>
      <w:bCs/>
      <w:sz w:val="22"/>
      <w:szCs w:val="22"/>
      <w:lang w:val="da-DK"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463C4"/>
    <w:pPr>
      <w:spacing w:after="240"/>
    </w:pPr>
    <w:rPr>
      <w:rFonts w:ascii="Ericsson Hilda" w:eastAsiaTheme="minorHAnsi" w:hAnsi="Ericsson Hilda" w:cs="Verdana"/>
      <w:b/>
      <w:bCs/>
      <w:sz w:val="22"/>
      <w:szCs w:val="22"/>
      <w:lang w:val="da-DK"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463C4"/>
    <w:pPr>
      <w:spacing w:after="240"/>
    </w:pPr>
    <w:rPr>
      <w:rFonts w:ascii="Ericsson Hilda" w:eastAsiaTheme="minorHAnsi" w:hAnsi="Ericsson Hilda" w:cs="Verdana"/>
      <w:b/>
      <w:bCs/>
      <w:sz w:val="22"/>
      <w:szCs w:val="22"/>
      <w:lang w:val="da-DK"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9463C4"/>
    <w:pPr>
      <w:spacing w:after="240"/>
    </w:pPr>
    <w:rPr>
      <w:rFonts w:ascii="Ericsson Hilda" w:eastAsiaTheme="minorHAnsi" w:hAnsi="Ericsson Hilda" w:cs="Verdana"/>
      <w:sz w:val="22"/>
      <w:szCs w:val="22"/>
      <w:lang w:val="da-DK"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463C4"/>
    <w:pPr>
      <w:spacing w:after="240"/>
    </w:pPr>
    <w:rPr>
      <w:rFonts w:ascii="Ericsson Hilda" w:eastAsiaTheme="minorHAnsi" w:hAnsi="Ericsson Hilda" w:cs="Verdana"/>
      <w:sz w:val="22"/>
      <w:szCs w:val="22"/>
      <w:lang w:val="da-DK"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ing">
    <w:name w:val="Heading"/>
    <w:basedOn w:val="Normal"/>
    <w:next w:val="Normal"/>
    <w:uiPriority w:val="1"/>
    <w:qFormat/>
    <w:rsid w:val="009463C4"/>
    <w:pPr>
      <w:keepNext/>
      <w:keepLines/>
      <w:tabs>
        <w:tab w:val="left" w:pos="1247"/>
        <w:tab w:val="left" w:pos="2552"/>
        <w:tab w:val="left" w:pos="3856"/>
        <w:tab w:val="left" w:pos="5216"/>
        <w:tab w:val="left" w:pos="6464"/>
      </w:tabs>
      <w:overflowPunct/>
      <w:autoSpaceDE/>
      <w:autoSpaceDN/>
      <w:adjustRightInd/>
      <w:spacing w:before="360" w:after="240"/>
      <w:textAlignment w:val="auto"/>
    </w:pPr>
    <w:rPr>
      <w:rFonts w:ascii="Ericsson Hilda" w:eastAsiaTheme="minorHAnsi" w:hAnsi="Ericsson Hilda" w:cs="Verdana"/>
      <w:b/>
      <w:sz w:val="22"/>
      <w:szCs w:val="22"/>
      <w:lang w:val="en-US" w:eastAsia="en-US"/>
    </w:rPr>
  </w:style>
  <w:style w:type="paragraph" w:customStyle="1" w:styleId="Documentinfo-Leadtext">
    <w:name w:val="Document info - Leadtext"/>
    <w:basedOn w:val="Header"/>
    <w:next w:val="Documentinfo"/>
    <w:uiPriority w:val="9"/>
    <w:semiHidden/>
    <w:rsid w:val="009463C4"/>
    <w:pPr>
      <w:widowControl/>
      <w:tabs>
        <w:tab w:val="left" w:pos="1247"/>
        <w:tab w:val="left" w:pos="2552"/>
        <w:tab w:val="left" w:pos="3856"/>
        <w:tab w:val="left" w:pos="4321"/>
        <w:tab w:val="left" w:pos="5216"/>
        <w:tab w:val="left" w:pos="6464"/>
        <w:tab w:val="right" w:pos="8641"/>
      </w:tabs>
      <w:overflowPunct/>
      <w:autoSpaceDE/>
      <w:autoSpaceDN/>
      <w:adjustRightInd/>
      <w:spacing w:before="30" w:after="30" w:line="160" w:lineRule="atLeast"/>
      <w:ind w:left="85" w:right="85"/>
      <w:textAlignment w:val="auto"/>
    </w:pPr>
    <w:rPr>
      <w:rFonts w:ascii="Ericsson Hilda" w:eastAsiaTheme="minorHAnsi" w:hAnsi="Ericsson Hilda" w:cs="Verdana"/>
      <w:b w:val="0"/>
      <w:sz w:val="12"/>
      <w:szCs w:val="22"/>
      <w:lang w:val="en-US" w:eastAsia="en-US"/>
    </w:rPr>
  </w:style>
  <w:style w:type="paragraph" w:customStyle="1" w:styleId="Documentinfo">
    <w:name w:val="Document info"/>
    <w:basedOn w:val="Documentinfo-Leadtext"/>
    <w:uiPriority w:val="9"/>
    <w:semiHidden/>
    <w:rsid w:val="009463C4"/>
    <w:pPr>
      <w:spacing w:line="200" w:lineRule="atLeast"/>
    </w:pPr>
    <w:rPr>
      <w:sz w:val="16"/>
    </w:rPr>
  </w:style>
  <w:style w:type="paragraph" w:customStyle="1" w:styleId="Enclosure">
    <w:name w:val="Enclosure"/>
    <w:basedOn w:val="Normal"/>
    <w:uiPriority w:val="8"/>
    <w:rsid w:val="009463C4"/>
    <w:pPr>
      <w:tabs>
        <w:tab w:val="left" w:pos="720"/>
        <w:tab w:val="left" w:pos="1247"/>
        <w:tab w:val="left" w:pos="2552"/>
        <w:tab w:val="left" w:pos="3856"/>
        <w:tab w:val="left" w:pos="5216"/>
        <w:tab w:val="left" w:pos="6464"/>
      </w:tabs>
      <w:overflowPunct/>
      <w:autoSpaceDE/>
      <w:autoSpaceDN/>
      <w:adjustRightInd/>
      <w:spacing w:after="0"/>
      <w:ind w:left="720" w:hanging="720"/>
      <w:contextualSpacing/>
      <w:textAlignment w:val="auto"/>
    </w:pPr>
    <w:rPr>
      <w:rFonts w:ascii="Ericsson Hilda" w:eastAsiaTheme="minorHAnsi" w:hAnsi="Ericsson Hilda" w:cs="Verdana"/>
      <w:sz w:val="22"/>
      <w:szCs w:val="22"/>
      <w:lang w:val="en-US" w:eastAsia="en-US"/>
    </w:rPr>
  </w:style>
  <w:style w:type="paragraph" w:customStyle="1" w:styleId="Text">
    <w:name w:val="Text"/>
    <w:rsid w:val="009463C4"/>
    <w:pPr>
      <w:keepLines/>
      <w:tabs>
        <w:tab w:val="left" w:pos="1247"/>
        <w:tab w:val="left" w:pos="2552"/>
        <w:tab w:val="left" w:pos="3856"/>
        <w:tab w:val="left" w:pos="5216"/>
        <w:tab w:val="left" w:pos="6464"/>
        <w:tab w:val="left" w:pos="7768"/>
        <w:tab w:val="left" w:pos="9072"/>
        <w:tab w:val="left" w:pos="10206"/>
      </w:tabs>
    </w:pPr>
    <w:rPr>
      <w:rFonts w:ascii="Ericsson Hilda" w:eastAsia="Times New Roman" w:hAnsi="Ericsson Hilda"/>
      <w:sz w:val="22"/>
      <w:lang w:val="en-US" w:eastAsia="en-US"/>
    </w:rPr>
  </w:style>
  <w:style w:type="paragraph" w:customStyle="1" w:styleId="Distribution">
    <w:name w:val="Distribution"/>
    <w:basedOn w:val="Heading"/>
    <w:next w:val="Text"/>
    <w:uiPriority w:val="2"/>
    <w:rsid w:val="009463C4"/>
    <w:pPr>
      <w:keepNext w:val="0"/>
      <w:keepLines w:val="0"/>
    </w:pPr>
    <w:rPr>
      <w:rFonts w:eastAsia="Times New Roman" w:cs="Times New Roman"/>
      <w:szCs w:val="20"/>
    </w:rPr>
  </w:style>
  <w:style w:type="paragraph" w:customStyle="1" w:styleId="Listabcdoublelinewide">
    <w:name w:val="List abc double line (wide)"/>
    <w:basedOn w:val="Normal"/>
    <w:uiPriority w:val="5"/>
    <w:rsid w:val="009463C4"/>
    <w:pPr>
      <w:numPr>
        <w:numId w:val="20"/>
      </w:numPr>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customStyle="1" w:styleId="Listabcsinglelinewide">
    <w:name w:val="List abc single line (wide)"/>
    <w:basedOn w:val="Normal"/>
    <w:uiPriority w:val="5"/>
    <w:rsid w:val="009463C4"/>
    <w:pPr>
      <w:numPr>
        <w:numId w:val="22"/>
      </w:numPr>
      <w:overflowPunct/>
      <w:autoSpaceDE/>
      <w:autoSpaceDN/>
      <w:adjustRightInd/>
      <w:spacing w:after="0"/>
      <w:textAlignment w:val="auto"/>
    </w:pPr>
    <w:rPr>
      <w:rFonts w:ascii="Ericsson Hilda" w:eastAsiaTheme="minorHAnsi" w:hAnsi="Ericsson Hilda" w:cs="Verdana"/>
      <w:sz w:val="22"/>
      <w:szCs w:val="22"/>
      <w:lang w:val="en-US" w:eastAsia="en-US"/>
    </w:rPr>
  </w:style>
  <w:style w:type="paragraph" w:customStyle="1" w:styleId="ListBulletwide">
    <w:name w:val="List Bullet (wide)"/>
    <w:uiPriority w:val="3"/>
    <w:rsid w:val="009463C4"/>
    <w:pPr>
      <w:numPr>
        <w:numId w:val="17"/>
      </w:numPr>
    </w:pPr>
    <w:rPr>
      <w:rFonts w:ascii="Ericsson Hilda" w:eastAsia="Times New Roman" w:hAnsi="Ericsson Hilda"/>
      <w:sz w:val="22"/>
      <w:lang w:val="en-US" w:eastAsia="en-US"/>
    </w:rPr>
  </w:style>
  <w:style w:type="paragraph" w:customStyle="1" w:styleId="ListBullet2wide">
    <w:name w:val="List Bullet 2 (wide)"/>
    <w:uiPriority w:val="3"/>
    <w:rsid w:val="009463C4"/>
    <w:pPr>
      <w:numPr>
        <w:numId w:val="23"/>
      </w:numPr>
      <w:spacing w:after="240"/>
    </w:pPr>
    <w:rPr>
      <w:rFonts w:ascii="Ericsson Hilda" w:eastAsia="Times New Roman" w:hAnsi="Ericsson Hilda"/>
      <w:sz w:val="22"/>
      <w:lang w:val="en-US" w:eastAsia="en-US"/>
    </w:rPr>
  </w:style>
  <w:style w:type="paragraph" w:customStyle="1" w:styleId="Listnumberdoublelinewide">
    <w:name w:val="List number double line (wide)"/>
    <w:basedOn w:val="Normal"/>
    <w:uiPriority w:val="4"/>
    <w:rsid w:val="009463C4"/>
    <w:pPr>
      <w:numPr>
        <w:numId w:val="24"/>
      </w:numPr>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customStyle="1" w:styleId="Listnumbersinglelinewide">
    <w:name w:val="List number single line (wide)"/>
    <w:basedOn w:val="Normal"/>
    <w:uiPriority w:val="4"/>
    <w:rsid w:val="009463C4"/>
    <w:pPr>
      <w:numPr>
        <w:numId w:val="26"/>
      </w:numPr>
      <w:overflowPunct/>
      <w:autoSpaceDE/>
      <w:autoSpaceDN/>
      <w:adjustRightInd/>
      <w:spacing w:after="0"/>
      <w:textAlignment w:val="auto"/>
    </w:pPr>
    <w:rPr>
      <w:rFonts w:ascii="Ericsson Hilda" w:eastAsiaTheme="minorHAnsi" w:hAnsi="Ericsson Hilda" w:cs="Verdana"/>
      <w:sz w:val="22"/>
      <w:szCs w:val="22"/>
      <w:lang w:val="en-US" w:eastAsia="en-US"/>
    </w:rPr>
  </w:style>
  <w:style w:type="paragraph" w:customStyle="1" w:styleId="TableStyle">
    <w:name w:val="TableStyle"/>
    <w:uiPriority w:val="8"/>
    <w:rsid w:val="009463C4"/>
    <w:pPr>
      <w:ind w:left="85"/>
    </w:pPr>
    <w:rPr>
      <w:rFonts w:ascii="Ericsson Hilda" w:eastAsia="Times New Roman" w:hAnsi="Ericsson Hilda"/>
      <w:noProof/>
      <w:sz w:val="22"/>
      <w:lang w:val="en-US" w:eastAsia="en-US"/>
    </w:rPr>
  </w:style>
  <w:style w:type="paragraph" w:customStyle="1" w:styleId="TableStyleUnderline">
    <w:name w:val="TableStyleUnderline"/>
    <w:basedOn w:val="TableStyle"/>
    <w:uiPriority w:val="8"/>
    <w:rsid w:val="009463C4"/>
    <w:pPr>
      <w:ind w:left="0"/>
    </w:pPr>
    <w:rPr>
      <w:u w:val="single"/>
    </w:rPr>
  </w:style>
  <w:style w:type="paragraph" w:customStyle="1" w:styleId="Term-list">
    <w:name w:val="Term-list"/>
    <w:uiPriority w:val="7"/>
    <w:qFormat/>
    <w:rsid w:val="009463C4"/>
    <w:pPr>
      <w:tabs>
        <w:tab w:val="left" w:pos="2268"/>
      </w:tabs>
      <w:spacing w:after="240"/>
      <w:ind w:left="2268" w:hanging="2268"/>
    </w:pPr>
    <w:rPr>
      <w:rFonts w:ascii="Ericsson Hilda" w:eastAsia="Times New Roman" w:hAnsi="Ericsson Hilda"/>
      <w:sz w:val="22"/>
      <w:lang w:val="en-US" w:eastAsia="en-US"/>
    </w:rPr>
  </w:style>
  <w:style w:type="paragraph" w:customStyle="1" w:styleId="CaptionFigureWide">
    <w:name w:val="CaptionFigureWide"/>
    <w:next w:val="BodyText"/>
    <w:uiPriority w:val="8"/>
    <w:rsid w:val="009463C4"/>
    <w:pPr>
      <w:tabs>
        <w:tab w:val="left" w:pos="964"/>
      </w:tabs>
      <w:spacing w:before="120" w:after="60"/>
      <w:ind w:left="964" w:hanging="964"/>
    </w:pPr>
    <w:rPr>
      <w:rFonts w:ascii="Ericsson Hilda" w:eastAsia="Times New Roman" w:hAnsi="Ericsson Hilda"/>
      <w:lang w:val="en-US" w:eastAsia="en-US"/>
    </w:rPr>
  </w:style>
  <w:style w:type="paragraph" w:customStyle="1" w:styleId="CaptionTableWide">
    <w:name w:val="CaptionTableWide"/>
    <w:next w:val="BodyText"/>
    <w:uiPriority w:val="8"/>
    <w:rsid w:val="009463C4"/>
    <w:pPr>
      <w:tabs>
        <w:tab w:val="left" w:pos="964"/>
      </w:tabs>
      <w:spacing w:before="120" w:after="60"/>
      <w:ind w:left="964" w:hanging="964"/>
    </w:pPr>
    <w:rPr>
      <w:rFonts w:ascii="Ericsson Hilda" w:eastAsia="Times New Roman" w:hAnsi="Ericsson Hilda"/>
      <w:lang w:val="en-US" w:eastAsia="en-US"/>
    </w:rPr>
  </w:style>
  <w:style w:type="paragraph" w:customStyle="1" w:styleId="CaptionEquationWide">
    <w:name w:val="CaptionEquationWide"/>
    <w:next w:val="BodyText"/>
    <w:uiPriority w:val="8"/>
    <w:rsid w:val="009463C4"/>
    <w:pPr>
      <w:tabs>
        <w:tab w:val="left" w:pos="964"/>
      </w:tabs>
      <w:spacing w:before="120" w:after="60"/>
      <w:ind w:left="964" w:hanging="964"/>
    </w:pPr>
    <w:rPr>
      <w:rFonts w:ascii="Ericsson Hilda" w:eastAsia="Times New Roman" w:hAnsi="Ericsson Hilda"/>
      <w:lang w:val="en-US" w:eastAsia="en-US"/>
    </w:rPr>
  </w:style>
  <w:style w:type="table" w:customStyle="1" w:styleId="TableGrid30">
    <w:name w:val="Table Grid3"/>
    <w:basedOn w:val="TableNormal"/>
    <w:next w:val="TableGrid"/>
    <w:uiPriority w:val="39"/>
    <w:rsid w:val="009463C4"/>
    <w:rPr>
      <w:rFonts w:ascii="Calibri" w:eastAsia="Calibri" w:hAnsi="Calibri"/>
      <w:sz w:val="22"/>
      <w:szCs w:val="22"/>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Type"/>
    <w:basedOn w:val="Subtitle"/>
    <w:uiPriority w:val="9"/>
    <w:semiHidden/>
    <w:rsid w:val="009463C4"/>
  </w:style>
  <w:style w:type="paragraph" w:customStyle="1" w:styleId="LegalDisclaimer">
    <w:name w:val="Legal Disclaimer"/>
    <w:basedOn w:val="NoSpacing"/>
    <w:uiPriority w:val="10"/>
    <w:semiHidden/>
    <w:rsid w:val="009463C4"/>
    <w:pPr>
      <w:pBdr>
        <w:top w:val="single" w:sz="4" w:space="12" w:color="auto"/>
        <w:left w:val="single" w:sz="4" w:space="9" w:color="auto"/>
        <w:bottom w:val="single" w:sz="4" w:space="12" w:color="auto"/>
        <w:right w:val="single" w:sz="4" w:space="9" w:color="auto"/>
      </w:pBdr>
      <w:overflowPunct/>
      <w:autoSpaceDE/>
      <w:autoSpaceDN/>
      <w:adjustRightInd/>
      <w:ind w:left="170" w:right="170"/>
      <w:textAlignment w:val="auto"/>
    </w:pPr>
    <w:rPr>
      <w:rFonts w:ascii="Ericsson Hilda" w:eastAsiaTheme="minorHAnsi" w:hAnsi="Ericsson Hilda" w:cs="Verdana"/>
      <w:sz w:val="22"/>
      <w:szCs w:val="22"/>
      <w:lang w:val="en-US" w:eastAsia="en-US"/>
    </w:rPr>
  </w:style>
  <w:style w:type="paragraph" w:customStyle="1" w:styleId="Referencelist">
    <w:name w:val="Reference list"/>
    <w:basedOn w:val="Normal"/>
    <w:uiPriority w:val="6"/>
    <w:qFormat/>
    <w:rsid w:val="009463C4"/>
    <w:pPr>
      <w:numPr>
        <w:numId w:val="18"/>
      </w:numPr>
      <w:tabs>
        <w:tab w:val="left" w:pos="1247"/>
        <w:tab w:val="left" w:pos="2552"/>
        <w:tab w:val="left" w:pos="3856"/>
        <w:tab w:val="left" w:pos="5216"/>
        <w:tab w:val="left" w:pos="6464"/>
      </w:tabs>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customStyle="1" w:styleId="Listnumberdoublelinefourlevels">
    <w:name w:val="List number double line four levels"/>
    <w:basedOn w:val="Normal"/>
    <w:uiPriority w:val="4"/>
    <w:rsid w:val="009463C4"/>
    <w:pPr>
      <w:numPr>
        <w:numId w:val="25"/>
      </w:numPr>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customStyle="1" w:styleId="Listabc2">
    <w:name w:val="List abc 2"/>
    <w:basedOn w:val="Normal"/>
    <w:uiPriority w:val="5"/>
    <w:qFormat/>
    <w:rsid w:val="009463C4"/>
    <w:pPr>
      <w:numPr>
        <w:numId w:val="19"/>
      </w:numPr>
      <w:overflowPunct/>
      <w:autoSpaceDE/>
      <w:autoSpaceDN/>
      <w:adjustRightInd/>
      <w:spacing w:after="240"/>
      <w:textAlignment w:val="auto"/>
    </w:pPr>
    <w:rPr>
      <w:rFonts w:ascii="Ericsson Hilda" w:eastAsiaTheme="minorHAnsi" w:hAnsi="Ericsson Hilda" w:cs="Verdana"/>
      <w:sz w:val="22"/>
      <w:szCs w:val="22"/>
      <w:lang w:val="en-US" w:eastAsia="en-US"/>
    </w:rPr>
  </w:style>
  <w:style w:type="paragraph" w:customStyle="1" w:styleId="Listabc">
    <w:name w:val="List abc"/>
    <w:basedOn w:val="Normal"/>
    <w:uiPriority w:val="5"/>
    <w:qFormat/>
    <w:rsid w:val="009463C4"/>
    <w:pPr>
      <w:numPr>
        <w:numId w:val="21"/>
      </w:numPr>
      <w:overflowPunct/>
      <w:autoSpaceDE/>
      <w:autoSpaceDN/>
      <w:adjustRightInd/>
      <w:spacing w:after="0"/>
      <w:textAlignment w:val="auto"/>
    </w:pPr>
    <w:rPr>
      <w:rFonts w:ascii="Ericsson Hilda" w:eastAsiaTheme="minorHAnsi" w:hAnsi="Ericsson Hilda" w:cs="Verdana"/>
      <w:sz w:val="22"/>
      <w:szCs w:val="22"/>
      <w:lang w:val="en-US" w:eastAsia="en-US"/>
    </w:rPr>
  </w:style>
  <w:style w:type="paragraph" w:customStyle="1" w:styleId="CaptionEquation">
    <w:name w:val="CaptionEquation"/>
    <w:basedOn w:val="CaptionEquationWide"/>
    <w:next w:val="Normal"/>
    <w:uiPriority w:val="8"/>
    <w:rsid w:val="009463C4"/>
  </w:style>
  <w:style w:type="paragraph" w:customStyle="1" w:styleId="CaptionFigure">
    <w:name w:val="CaptionFigure"/>
    <w:basedOn w:val="CaptionEquation"/>
    <w:next w:val="Normal"/>
    <w:uiPriority w:val="8"/>
    <w:rsid w:val="009463C4"/>
  </w:style>
  <w:style w:type="paragraph" w:customStyle="1" w:styleId="CaptionTable">
    <w:name w:val="CaptionTable"/>
    <w:basedOn w:val="CaptionFigure"/>
    <w:next w:val="Normal"/>
    <w:uiPriority w:val="8"/>
    <w:rsid w:val="009463C4"/>
  </w:style>
  <w:style w:type="character" w:customStyle="1" w:styleId="IvDTitle">
    <w:name w:val="IvD Title"/>
    <w:basedOn w:val="DefaultParagraphFont"/>
    <w:uiPriority w:val="1"/>
    <w:qFormat/>
    <w:rsid w:val="009463C4"/>
    <w:rPr>
      <w:rFonts w:ascii="Arial" w:hAnsi="Arial"/>
      <w:b w:val="0"/>
      <w:i w:val="0"/>
      <w:color w:val="000000" w:themeColor="text1"/>
      <w:spacing w:val="2"/>
      <w:sz w:val="48"/>
      <w:u w:val="none"/>
    </w:rPr>
  </w:style>
  <w:style w:type="table" w:customStyle="1" w:styleId="TableGrid20">
    <w:name w:val="Table Grid2"/>
    <w:basedOn w:val="TableNormal"/>
    <w:next w:val="TableGrid"/>
    <w:uiPriority w:val="39"/>
    <w:rsid w:val="009463C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
    <w:name w:val="列表段落 字符"/>
    <w:aliases w:val="- Bullets 字符,?? ?? 字符,????? 字符,???? 字符,Lista1 字符,中等深浅网格 1 - 着色 21 字符,¥¡¡¡¡ì¬º¥¹¥È¶ÎÂä 字符,ÁÐ³ö¶ÎÂä 字符,¥ê¥¹¥È¶ÎÂä 字符,列表段落1 字符,—ño’i—Ž 字符,列出段落1 字符,목록 단락 字符,リスト段落 字符,1st level - Bullet List Paragraph 字符,Lettre d'introduction 字符,Paragrafo elenco 字符"/>
    <w:uiPriority w:val="34"/>
    <w:qFormat/>
    <w:locked/>
    <w:rsid w:val="00E26B7F"/>
    <w:rPr>
      <w:rFonts w:ascii="Arial" w:eastAsia="Times New Roman" w:hAnsi="Arial" w:cs="Times New Roman"/>
      <w:kern w:val="0"/>
      <w:sz w:val="22"/>
      <w:szCs w:val="24"/>
      <w:lang w:eastAsia="sv-SE"/>
    </w:rPr>
  </w:style>
  <w:style w:type="character" w:customStyle="1" w:styleId="B3Char">
    <w:name w:val="B3 Char"/>
    <w:basedOn w:val="DefaultParagraphFont"/>
    <w:locked/>
    <w:rsid w:val="00D6390E"/>
  </w:style>
  <w:style w:type="character" w:customStyle="1" w:styleId="fontstyle01">
    <w:name w:val="fontstyle01"/>
    <w:rsid w:val="002E421C"/>
    <w:rPr>
      <w:rFonts w:ascii="Times-Roman" w:hAnsi="Times-Roman" w:hint="default"/>
      <w:b w:val="0"/>
      <w:bCs w:val="0"/>
      <w:i w:val="0"/>
      <w:iCs w:val="0"/>
      <w:color w:val="000000"/>
      <w:sz w:val="20"/>
      <w:szCs w:val="20"/>
    </w:rPr>
  </w:style>
  <w:style w:type="character" w:customStyle="1" w:styleId="B1Zchn">
    <w:name w:val="B1 Zchn"/>
    <w:qFormat/>
    <w:rsid w:val="00011F47"/>
    <w:rPr>
      <w:lang w:eastAsia="en-US"/>
    </w:rPr>
  </w:style>
  <w:style w:type="character" w:customStyle="1" w:styleId="B1Char">
    <w:name w:val="B1 Char"/>
    <w:qFormat/>
    <w:rsid w:val="00C068D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4223">
      <w:bodyDiv w:val="1"/>
      <w:marLeft w:val="0"/>
      <w:marRight w:val="0"/>
      <w:marTop w:val="0"/>
      <w:marBottom w:val="0"/>
      <w:divBdr>
        <w:top w:val="none" w:sz="0" w:space="0" w:color="auto"/>
        <w:left w:val="none" w:sz="0" w:space="0" w:color="auto"/>
        <w:bottom w:val="none" w:sz="0" w:space="0" w:color="auto"/>
        <w:right w:val="none" w:sz="0" w:space="0" w:color="auto"/>
      </w:divBdr>
      <w:divsChild>
        <w:div w:id="76756081">
          <w:marLeft w:val="360"/>
          <w:marRight w:val="0"/>
          <w:marTop w:val="200"/>
          <w:marBottom w:val="0"/>
          <w:divBdr>
            <w:top w:val="none" w:sz="0" w:space="0" w:color="auto"/>
            <w:left w:val="none" w:sz="0" w:space="0" w:color="auto"/>
            <w:bottom w:val="none" w:sz="0" w:space="0" w:color="auto"/>
            <w:right w:val="none" w:sz="0" w:space="0" w:color="auto"/>
          </w:divBdr>
        </w:div>
        <w:div w:id="86192485">
          <w:marLeft w:val="360"/>
          <w:marRight w:val="0"/>
          <w:marTop w:val="200"/>
          <w:marBottom w:val="0"/>
          <w:divBdr>
            <w:top w:val="none" w:sz="0" w:space="0" w:color="auto"/>
            <w:left w:val="none" w:sz="0" w:space="0" w:color="auto"/>
            <w:bottom w:val="none" w:sz="0" w:space="0" w:color="auto"/>
            <w:right w:val="none" w:sz="0" w:space="0" w:color="auto"/>
          </w:divBdr>
        </w:div>
        <w:div w:id="94518131">
          <w:marLeft w:val="360"/>
          <w:marRight w:val="0"/>
          <w:marTop w:val="200"/>
          <w:marBottom w:val="0"/>
          <w:divBdr>
            <w:top w:val="none" w:sz="0" w:space="0" w:color="auto"/>
            <w:left w:val="none" w:sz="0" w:space="0" w:color="auto"/>
            <w:bottom w:val="none" w:sz="0" w:space="0" w:color="auto"/>
            <w:right w:val="none" w:sz="0" w:space="0" w:color="auto"/>
          </w:divBdr>
        </w:div>
        <w:div w:id="520246150">
          <w:marLeft w:val="360"/>
          <w:marRight w:val="0"/>
          <w:marTop w:val="200"/>
          <w:marBottom w:val="0"/>
          <w:divBdr>
            <w:top w:val="none" w:sz="0" w:space="0" w:color="auto"/>
            <w:left w:val="none" w:sz="0" w:space="0" w:color="auto"/>
            <w:bottom w:val="none" w:sz="0" w:space="0" w:color="auto"/>
            <w:right w:val="none" w:sz="0" w:space="0" w:color="auto"/>
          </w:divBdr>
        </w:div>
        <w:div w:id="692997385">
          <w:marLeft w:val="360"/>
          <w:marRight w:val="0"/>
          <w:marTop w:val="200"/>
          <w:marBottom w:val="0"/>
          <w:divBdr>
            <w:top w:val="none" w:sz="0" w:space="0" w:color="auto"/>
            <w:left w:val="none" w:sz="0" w:space="0" w:color="auto"/>
            <w:bottom w:val="none" w:sz="0" w:space="0" w:color="auto"/>
            <w:right w:val="none" w:sz="0" w:space="0" w:color="auto"/>
          </w:divBdr>
        </w:div>
        <w:div w:id="695426402">
          <w:marLeft w:val="360"/>
          <w:marRight w:val="0"/>
          <w:marTop w:val="200"/>
          <w:marBottom w:val="0"/>
          <w:divBdr>
            <w:top w:val="none" w:sz="0" w:space="0" w:color="auto"/>
            <w:left w:val="none" w:sz="0" w:space="0" w:color="auto"/>
            <w:bottom w:val="none" w:sz="0" w:space="0" w:color="auto"/>
            <w:right w:val="none" w:sz="0" w:space="0" w:color="auto"/>
          </w:divBdr>
        </w:div>
        <w:div w:id="736637403">
          <w:marLeft w:val="360"/>
          <w:marRight w:val="0"/>
          <w:marTop w:val="200"/>
          <w:marBottom w:val="0"/>
          <w:divBdr>
            <w:top w:val="none" w:sz="0" w:space="0" w:color="auto"/>
            <w:left w:val="none" w:sz="0" w:space="0" w:color="auto"/>
            <w:bottom w:val="none" w:sz="0" w:space="0" w:color="auto"/>
            <w:right w:val="none" w:sz="0" w:space="0" w:color="auto"/>
          </w:divBdr>
        </w:div>
        <w:div w:id="747265621">
          <w:marLeft w:val="360"/>
          <w:marRight w:val="0"/>
          <w:marTop w:val="200"/>
          <w:marBottom w:val="0"/>
          <w:divBdr>
            <w:top w:val="none" w:sz="0" w:space="0" w:color="auto"/>
            <w:left w:val="none" w:sz="0" w:space="0" w:color="auto"/>
            <w:bottom w:val="none" w:sz="0" w:space="0" w:color="auto"/>
            <w:right w:val="none" w:sz="0" w:space="0" w:color="auto"/>
          </w:divBdr>
        </w:div>
        <w:div w:id="776602911">
          <w:marLeft w:val="360"/>
          <w:marRight w:val="0"/>
          <w:marTop w:val="200"/>
          <w:marBottom w:val="0"/>
          <w:divBdr>
            <w:top w:val="none" w:sz="0" w:space="0" w:color="auto"/>
            <w:left w:val="none" w:sz="0" w:space="0" w:color="auto"/>
            <w:bottom w:val="none" w:sz="0" w:space="0" w:color="auto"/>
            <w:right w:val="none" w:sz="0" w:space="0" w:color="auto"/>
          </w:divBdr>
        </w:div>
        <w:div w:id="989559429">
          <w:marLeft w:val="360"/>
          <w:marRight w:val="0"/>
          <w:marTop w:val="200"/>
          <w:marBottom w:val="0"/>
          <w:divBdr>
            <w:top w:val="none" w:sz="0" w:space="0" w:color="auto"/>
            <w:left w:val="none" w:sz="0" w:space="0" w:color="auto"/>
            <w:bottom w:val="none" w:sz="0" w:space="0" w:color="auto"/>
            <w:right w:val="none" w:sz="0" w:space="0" w:color="auto"/>
          </w:divBdr>
        </w:div>
        <w:div w:id="1042369276">
          <w:marLeft w:val="360"/>
          <w:marRight w:val="0"/>
          <w:marTop w:val="200"/>
          <w:marBottom w:val="0"/>
          <w:divBdr>
            <w:top w:val="none" w:sz="0" w:space="0" w:color="auto"/>
            <w:left w:val="none" w:sz="0" w:space="0" w:color="auto"/>
            <w:bottom w:val="none" w:sz="0" w:space="0" w:color="auto"/>
            <w:right w:val="none" w:sz="0" w:space="0" w:color="auto"/>
          </w:divBdr>
        </w:div>
        <w:div w:id="1108937099">
          <w:marLeft w:val="360"/>
          <w:marRight w:val="0"/>
          <w:marTop w:val="200"/>
          <w:marBottom w:val="0"/>
          <w:divBdr>
            <w:top w:val="none" w:sz="0" w:space="0" w:color="auto"/>
            <w:left w:val="none" w:sz="0" w:space="0" w:color="auto"/>
            <w:bottom w:val="none" w:sz="0" w:space="0" w:color="auto"/>
            <w:right w:val="none" w:sz="0" w:space="0" w:color="auto"/>
          </w:divBdr>
        </w:div>
        <w:div w:id="1250844879">
          <w:marLeft w:val="360"/>
          <w:marRight w:val="0"/>
          <w:marTop w:val="200"/>
          <w:marBottom w:val="0"/>
          <w:divBdr>
            <w:top w:val="none" w:sz="0" w:space="0" w:color="auto"/>
            <w:left w:val="none" w:sz="0" w:space="0" w:color="auto"/>
            <w:bottom w:val="none" w:sz="0" w:space="0" w:color="auto"/>
            <w:right w:val="none" w:sz="0" w:space="0" w:color="auto"/>
          </w:divBdr>
        </w:div>
        <w:div w:id="1256552178">
          <w:marLeft w:val="360"/>
          <w:marRight w:val="0"/>
          <w:marTop w:val="200"/>
          <w:marBottom w:val="0"/>
          <w:divBdr>
            <w:top w:val="none" w:sz="0" w:space="0" w:color="auto"/>
            <w:left w:val="none" w:sz="0" w:space="0" w:color="auto"/>
            <w:bottom w:val="none" w:sz="0" w:space="0" w:color="auto"/>
            <w:right w:val="none" w:sz="0" w:space="0" w:color="auto"/>
          </w:divBdr>
        </w:div>
        <w:div w:id="1435323713">
          <w:marLeft w:val="360"/>
          <w:marRight w:val="0"/>
          <w:marTop w:val="200"/>
          <w:marBottom w:val="0"/>
          <w:divBdr>
            <w:top w:val="none" w:sz="0" w:space="0" w:color="auto"/>
            <w:left w:val="none" w:sz="0" w:space="0" w:color="auto"/>
            <w:bottom w:val="none" w:sz="0" w:space="0" w:color="auto"/>
            <w:right w:val="none" w:sz="0" w:space="0" w:color="auto"/>
          </w:divBdr>
        </w:div>
        <w:div w:id="1845432729">
          <w:marLeft w:val="360"/>
          <w:marRight w:val="0"/>
          <w:marTop w:val="200"/>
          <w:marBottom w:val="0"/>
          <w:divBdr>
            <w:top w:val="none" w:sz="0" w:space="0" w:color="auto"/>
            <w:left w:val="none" w:sz="0" w:space="0" w:color="auto"/>
            <w:bottom w:val="none" w:sz="0" w:space="0" w:color="auto"/>
            <w:right w:val="none" w:sz="0" w:space="0" w:color="auto"/>
          </w:divBdr>
        </w:div>
        <w:div w:id="1858156679">
          <w:marLeft w:val="360"/>
          <w:marRight w:val="0"/>
          <w:marTop w:val="200"/>
          <w:marBottom w:val="0"/>
          <w:divBdr>
            <w:top w:val="none" w:sz="0" w:space="0" w:color="auto"/>
            <w:left w:val="none" w:sz="0" w:space="0" w:color="auto"/>
            <w:bottom w:val="none" w:sz="0" w:space="0" w:color="auto"/>
            <w:right w:val="none" w:sz="0" w:space="0" w:color="auto"/>
          </w:divBdr>
        </w:div>
        <w:div w:id="1925334134">
          <w:marLeft w:val="360"/>
          <w:marRight w:val="0"/>
          <w:marTop w:val="200"/>
          <w:marBottom w:val="0"/>
          <w:divBdr>
            <w:top w:val="none" w:sz="0" w:space="0" w:color="auto"/>
            <w:left w:val="none" w:sz="0" w:space="0" w:color="auto"/>
            <w:bottom w:val="none" w:sz="0" w:space="0" w:color="auto"/>
            <w:right w:val="none" w:sz="0" w:space="0" w:color="auto"/>
          </w:divBdr>
        </w:div>
      </w:divsChild>
    </w:div>
    <w:div w:id="28383297">
      <w:bodyDiv w:val="1"/>
      <w:marLeft w:val="0"/>
      <w:marRight w:val="0"/>
      <w:marTop w:val="0"/>
      <w:marBottom w:val="0"/>
      <w:divBdr>
        <w:top w:val="none" w:sz="0" w:space="0" w:color="auto"/>
        <w:left w:val="none" w:sz="0" w:space="0" w:color="auto"/>
        <w:bottom w:val="none" w:sz="0" w:space="0" w:color="auto"/>
        <w:right w:val="none" w:sz="0" w:space="0" w:color="auto"/>
      </w:divBdr>
    </w:div>
    <w:div w:id="38668095">
      <w:bodyDiv w:val="1"/>
      <w:marLeft w:val="0"/>
      <w:marRight w:val="0"/>
      <w:marTop w:val="0"/>
      <w:marBottom w:val="0"/>
      <w:divBdr>
        <w:top w:val="none" w:sz="0" w:space="0" w:color="auto"/>
        <w:left w:val="none" w:sz="0" w:space="0" w:color="auto"/>
        <w:bottom w:val="none" w:sz="0" w:space="0" w:color="auto"/>
        <w:right w:val="none" w:sz="0" w:space="0" w:color="auto"/>
      </w:divBdr>
    </w:div>
    <w:div w:id="94450825">
      <w:bodyDiv w:val="1"/>
      <w:marLeft w:val="0"/>
      <w:marRight w:val="0"/>
      <w:marTop w:val="0"/>
      <w:marBottom w:val="0"/>
      <w:divBdr>
        <w:top w:val="none" w:sz="0" w:space="0" w:color="auto"/>
        <w:left w:val="none" w:sz="0" w:space="0" w:color="auto"/>
        <w:bottom w:val="none" w:sz="0" w:space="0" w:color="auto"/>
        <w:right w:val="none" w:sz="0" w:space="0" w:color="auto"/>
      </w:divBdr>
    </w:div>
    <w:div w:id="145510843">
      <w:bodyDiv w:val="1"/>
      <w:marLeft w:val="0"/>
      <w:marRight w:val="0"/>
      <w:marTop w:val="0"/>
      <w:marBottom w:val="0"/>
      <w:divBdr>
        <w:top w:val="none" w:sz="0" w:space="0" w:color="auto"/>
        <w:left w:val="none" w:sz="0" w:space="0" w:color="auto"/>
        <w:bottom w:val="none" w:sz="0" w:space="0" w:color="auto"/>
        <w:right w:val="none" w:sz="0" w:space="0" w:color="auto"/>
      </w:divBdr>
    </w:div>
    <w:div w:id="172577143">
      <w:bodyDiv w:val="1"/>
      <w:marLeft w:val="0"/>
      <w:marRight w:val="0"/>
      <w:marTop w:val="0"/>
      <w:marBottom w:val="0"/>
      <w:divBdr>
        <w:top w:val="none" w:sz="0" w:space="0" w:color="auto"/>
        <w:left w:val="none" w:sz="0" w:space="0" w:color="auto"/>
        <w:bottom w:val="none" w:sz="0" w:space="0" w:color="auto"/>
        <w:right w:val="none" w:sz="0" w:space="0" w:color="auto"/>
      </w:divBdr>
    </w:div>
    <w:div w:id="269312969">
      <w:bodyDiv w:val="1"/>
      <w:marLeft w:val="0"/>
      <w:marRight w:val="0"/>
      <w:marTop w:val="0"/>
      <w:marBottom w:val="0"/>
      <w:divBdr>
        <w:top w:val="none" w:sz="0" w:space="0" w:color="auto"/>
        <w:left w:val="none" w:sz="0" w:space="0" w:color="auto"/>
        <w:bottom w:val="none" w:sz="0" w:space="0" w:color="auto"/>
        <w:right w:val="none" w:sz="0" w:space="0" w:color="auto"/>
      </w:divBdr>
    </w:div>
    <w:div w:id="272788478">
      <w:bodyDiv w:val="1"/>
      <w:marLeft w:val="0"/>
      <w:marRight w:val="0"/>
      <w:marTop w:val="0"/>
      <w:marBottom w:val="0"/>
      <w:divBdr>
        <w:top w:val="none" w:sz="0" w:space="0" w:color="auto"/>
        <w:left w:val="none" w:sz="0" w:space="0" w:color="auto"/>
        <w:bottom w:val="none" w:sz="0" w:space="0" w:color="auto"/>
        <w:right w:val="none" w:sz="0" w:space="0" w:color="auto"/>
      </w:divBdr>
    </w:div>
    <w:div w:id="307243792">
      <w:bodyDiv w:val="1"/>
      <w:marLeft w:val="0"/>
      <w:marRight w:val="0"/>
      <w:marTop w:val="0"/>
      <w:marBottom w:val="0"/>
      <w:divBdr>
        <w:top w:val="none" w:sz="0" w:space="0" w:color="auto"/>
        <w:left w:val="none" w:sz="0" w:space="0" w:color="auto"/>
        <w:bottom w:val="none" w:sz="0" w:space="0" w:color="auto"/>
        <w:right w:val="none" w:sz="0" w:space="0" w:color="auto"/>
      </w:divBdr>
    </w:div>
    <w:div w:id="317001212">
      <w:bodyDiv w:val="1"/>
      <w:marLeft w:val="0"/>
      <w:marRight w:val="0"/>
      <w:marTop w:val="0"/>
      <w:marBottom w:val="0"/>
      <w:divBdr>
        <w:top w:val="none" w:sz="0" w:space="0" w:color="auto"/>
        <w:left w:val="none" w:sz="0" w:space="0" w:color="auto"/>
        <w:bottom w:val="none" w:sz="0" w:space="0" w:color="auto"/>
        <w:right w:val="none" w:sz="0" w:space="0" w:color="auto"/>
      </w:divBdr>
    </w:div>
    <w:div w:id="340547224">
      <w:bodyDiv w:val="1"/>
      <w:marLeft w:val="0"/>
      <w:marRight w:val="0"/>
      <w:marTop w:val="0"/>
      <w:marBottom w:val="0"/>
      <w:divBdr>
        <w:top w:val="none" w:sz="0" w:space="0" w:color="auto"/>
        <w:left w:val="none" w:sz="0" w:space="0" w:color="auto"/>
        <w:bottom w:val="none" w:sz="0" w:space="0" w:color="auto"/>
        <w:right w:val="none" w:sz="0" w:space="0" w:color="auto"/>
      </w:divBdr>
      <w:divsChild>
        <w:div w:id="1614635174">
          <w:marLeft w:val="547"/>
          <w:marRight w:val="0"/>
          <w:marTop w:val="0"/>
          <w:marBottom w:val="0"/>
          <w:divBdr>
            <w:top w:val="none" w:sz="0" w:space="0" w:color="auto"/>
            <w:left w:val="none" w:sz="0" w:space="0" w:color="auto"/>
            <w:bottom w:val="none" w:sz="0" w:space="0" w:color="auto"/>
            <w:right w:val="none" w:sz="0" w:space="0" w:color="auto"/>
          </w:divBdr>
        </w:div>
        <w:div w:id="2079286853">
          <w:marLeft w:val="547"/>
          <w:marRight w:val="0"/>
          <w:marTop w:val="0"/>
          <w:marBottom w:val="0"/>
          <w:divBdr>
            <w:top w:val="none" w:sz="0" w:space="0" w:color="auto"/>
            <w:left w:val="none" w:sz="0" w:space="0" w:color="auto"/>
            <w:bottom w:val="none" w:sz="0" w:space="0" w:color="auto"/>
            <w:right w:val="none" w:sz="0" w:space="0" w:color="auto"/>
          </w:divBdr>
        </w:div>
      </w:divsChild>
    </w:div>
    <w:div w:id="357123043">
      <w:bodyDiv w:val="1"/>
      <w:marLeft w:val="0"/>
      <w:marRight w:val="0"/>
      <w:marTop w:val="0"/>
      <w:marBottom w:val="0"/>
      <w:divBdr>
        <w:top w:val="none" w:sz="0" w:space="0" w:color="auto"/>
        <w:left w:val="none" w:sz="0" w:space="0" w:color="auto"/>
        <w:bottom w:val="none" w:sz="0" w:space="0" w:color="auto"/>
        <w:right w:val="none" w:sz="0" w:space="0" w:color="auto"/>
      </w:divBdr>
      <w:divsChild>
        <w:div w:id="1664310586">
          <w:marLeft w:val="1166"/>
          <w:marRight w:val="0"/>
          <w:marTop w:val="0"/>
          <w:marBottom w:val="0"/>
          <w:divBdr>
            <w:top w:val="none" w:sz="0" w:space="0" w:color="auto"/>
            <w:left w:val="none" w:sz="0" w:space="0" w:color="auto"/>
            <w:bottom w:val="none" w:sz="0" w:space="0" w:color="auto"/>
            <w:right w:val="none" w:sz="0" w:space="0" w:color="auto"/>
          </w:divBdr>
        </w:div>
        <w:div w:id="1897083946">
          <w:marLeft w:val="547"/>
          <w:marRight w:val="0"/>
          <w:marTop w:val="0"/>
          <w:marBottom w:val="0"/>
          <w:divBdr>
            <w:top w:val="none" w:sz="0" w:space="0" w:color="auto"/>
            <w:left w:val="none" w:sz="0" w:space="0" w:color="auto"/>
            <w:bottom w:val="none" w:sz="0" w:space="0" w:color="auto"/>
            <w:right w:val="none" w:sz="0" w:space="0" w:color="auto"/>
          </w:divBdr>
        </w:div>
      </w:divsChild>
    </w:div>
    <w:div w:id="482504342">
      <w:bodyDiv w:val="1"/>
      <w:marLeft w:val="0"/>
      <w:marRight w:val="0"/>
      <w:marTop w:val="0"/>
      <w:marBottom w:val="0"/>
      <w:divBdr>
        <w:top w:val="none" w:sz="0" w:space="0" w:color="auto"/>
        <w:left w:val="none" w:sz="0" w:space="0" w:color="auto"/>
        <w:bottom w:val="none" w:sz="0" w:space="0" w:color="auto"/>
        <w:right w:val="none" w:sz="0" w:space="0" w:color="auto"/>
      </w:divBdr>
    </w:div>
    <w:div w:id="516117999">
      <w:bodyDiv w:val="1"/>
      <w:marLeft w:val="0"/>
      <w:marRight w:val="0"/>
      <w:marTop w:val="0"/>
      <w:marBottom w:val="0"/>
      <w:divBdr>
        <w:top w:val="none" w:sz="0" w:space="0" w:color="auto"/>
        <w:left w:val="none" w:sz="0" w:space="0" w:color="auto"/>
        <w:bottom w:val="none" w:sz="0" w:space="0" w:color="auto"/>
        <w:right w:val="none" w:sz="0" w:space="0" w:color="auto"/>
      </w:divBdr>
    </w:div>
    <w:div w:id="519706063">
      <w:bodyDiv w:val="1"/>
      <w:marLeft w:val="0"/>
      <w:marRight w:val="0"/>
      <w:marTop w:val="0"/>
      <w:marBottom w:val="0"/>
      <w:divBdr>
        <w:top w:val="none" w:sz="0" w:space="0" w:color="auto"/>
        <w:left w:val="none" w:sz="0" w:space="0" w:color="auto"/>
        <w:bottom w:val="none" w:sz="0" w:space="0" w:color="auto"/>
        <w:right w:val="none" w:sz="0" w:space="0" w:color="auto"/>
      </w:divBdr>
    </w:div>
    <w:div w:id="603539572">
      <w:bodyDiv w:val="1"/>
      <w:marLeft w:val="0"/>
      <w:marRight w:val="0"/>
      <w:marTop w:val="0"/>
      <w:marBottom w:val="0"/>
      <w:divBdr>
        <w:top w:val="none" w:sz="0" w:space="0" w:color="auto"/>
        <w:left w:val="none" w:sz="0" w:space="0" w:color="auto"/>
        <w:bottom w:val="none" w:sz="0" w:space="0" w:color="auto"/>
        <w:right w:val="none" w:sz="0" w:space="0" w:color="auto"/>
      </w:divBdr>
      <w:divsChild>
        <w:div w:id="1343363444">
          <w:marLeft w:val="547"/>
          <w:marRight w:val="0"/>
          <w:marTop w:val="0"/>
          <w:marBottom w:val="0"/>
          <w:divBdr>
            <w:top w:val="none" w:sz="0" w:space="0" w:color="auto"/>
            <w:left w:val="none" w:sz="0" w:space="0" w:color="auto"/>
            <w:bottom w:val="none" w:sz="0" w:space="0" w:color="auto"/>
            <w:right w:val="none" w:sz="0" w:space="0" w:color="auto"/>
          </w:divBdr>
        </w:div>
        <w:div w:id="734860683">
          <w:marLeft w:val="1166"/>
          <w:marRight w:val="0"/>
          <w:marTop w:val="0"/>
          <w:marBottom w:val="0"/>
          <w:divBdr>
            <w:top w:val="none" w:sz="0" w:space="0" w:color="auto"/>
            <w:left w:val="none" w:sz="0" w:space="0" w:color="auto"/>
            <w:bottom w:val="none" w:sz="0" w:space="0" w:color="auto"/>
            <w:right w:val="none" w:sz="0" w:space="0" w:color="auto"/>
          </w:divBdr>
        </w:div>
        <w:div w:id="1243834698">
          <w:marLeft w:val="547"/>
          <w:marRight w:val="0"/>
          <w:marTop w:val="0"/>
          <w:marBottom w:val="0"/>
          <w:divBdr>
            <w:top w:val="none" w:sz="0" w:space="0" w:color="auto"/>
            <w:left w:val="none" w:sz="0" w:space="0" w:color="auto"/>
            <w:bottom w:val="none" w:sz="0" w:space="0" w:color="auto"/>
            <w:right w:val="none" w:sz="0" w:space="0" w:color="auto"/>
          </w:divBdr>
        </w:div>
        <w:div w:id="1173834344">
          <w:marLeft w:val="547"/>
          <w:marRight w:val="0"/>
          <w:marTop w:val="0"/>
          <w:marBottom w:val="0"/>
          <w:divBdr>
            <w:top w:val="none" w:sz="0" w:space="0" w:color="auto"/>
            <w:left w:val="none" w:sz="0" w:space="0" w:color="auto"/>
            <w:bottom w:val="none" w:sz="0" w:space="0" w:color="auto"/>
            <w:right w:val="none" w:sz="0" w:space="0" w:color="auto"/>
          </w:divBdr>
        </w:div>
        <w:div w:id="1856531933">
          <w:marLeft w:val="547"/>
          <w:marRight w:val="0"/>
          <w:marTop w:val="0"/>
          <w:marBottom w:val="0"/>
          <w:divBdr>
            <w:top w:val="none" w:sz="0" w:space="0" w:color="auto"/>
            <w:left w:val="none" w:sz="0" w:space="0" w:color="auto"/>
            <w:bottom w:val="none" w:sz="0" w:space="0" w:color="auto"/>
            <w:right w:val="none" w:sz="0" w:space="0" w:color="auto"/>
          </w:divBdr>
        </w:div>
        <w:div w:id="700210807">
          <w:marLeft w:val="1166"/>
          <w:marRight w:val="0"/>
          <w:marTop w:val="0"/>
          <w:marBottom w:val="0"/>
          <w:divBdr>
            <w:top w:val="none" w:sz="0" w:space="0" w:color="auto"/>
            <w:left w:val="none" w:sz="0" w:space="0" w:color="auto"/>
            <w:bottom w:val="none" w:sz="0" w:space="0" w:color="auto"/>
            <w:right w:val="none" w:sz="0" w:space="0" w:color="auto"/>
          </w:divBdr>
        </w:div>
        <w:div w:id="295181824">
          <w:marLeft w:val="1800"/>
          <w:marRight w:val="0"/>
          <w:marTop w:val="0"/>
          <w:marBottom w:val="0"/>
          <w:divBdr>
            <w:top w:val="none" w:sz="0" w:space="0" w:color="auto"/>
            <w:left w:val="none" w:sz="0" w:space="0" w:color="auto"/>
            <w:bottom w:val="none" w:sz="0" w:space="0" w:color="auto"/>
            <w:right w:val="none" w:sz="0" w:space="0" w:color="auto"/>
          </w:divBdr>
        </w:div>
        <w:div w:id="2146966199">
          <w:marLeft w:val="547"/>
          <w:marRight w:val="0"/>
          <w:marTop w:val="0"/>
          <w:marBottom w:val="0"/>
          <w:divBdr>
            <w:top w:val="none" w:sz="0" w:space="0" w:color="auto"/>
            <w:left w:val="none" w:sz="0" w:space="0" w:color="auto"/>
            <w:bottom w:val="none" w:sz="0" w:space="0" w:color="auto"/>
            <w:right w:val="none" w:sz="0" w:space="0" w:color="auto"/>
          </w:divBdr>
        </w:div>
      </w:divsChild>
    </w:div>
    <w:div w:id="615791182">
      <w:bodyDiv w:val="1"/>
      <w:marLeft w:val="0"/>
      <w:marRight w:val="0"/>
      <w:marTop w:val="0"/>
      <w:marBottom w:val="0"/>
      <w:divBdr>
        <w:top w:val="none" w:sz="0" w:space="0" w:color="auto"/>
        <w:left w:val="none" w:sz="0" w:space="0" w:color="auto"/>
        <w:bottom w:val="none" w:sz="0" w:space="0" w:color="auto"/>
        <w:right w:val="none" w:sz="0" w:space="0" w:color="auto"/>
      </w:divBdr>
    </w:div>
    <w:div w:id="663051566">
      <w:bodyDiv w:val="1"/>
      <w:marLeft w:val="0"/>
      <w:marRight w:val="0"/>
      <w:marTop w:val="0"/>
      <w:marBottom w:val="0"/>
      <w:divBdr>
        <w:top w:val="none" w:sz="0" w:space="0" w:color="auto"/>
        <w:left w:val="none" w:sz="0" w:space="0" w:color="auto"/>
        <w:bottom w:val="none" w:sz="0" w:space="0" w:color="auto"/>
        <w:right w:val="none" w:sz="0" w:space="0" w:color="auto"/>
      </w:divBdr>
    </w:div>
    <w:div w:id="677461982">
      <w:bodyDiv w:val="1"/>
      <w:marLeft w:val="0"/>
      <w:marRight w:val="0"/>
      <w:marTop w:val="0"/>
      <w:marBottom w:val="0"/>
      <w:divBdr>
        <w:top w:val="none" w:sz="0" w:space="0" w:color="auto"/>
        <w:left w:val="none" w:sz="0" w:space="0" w:color="auto"/>
        <w:bottom w:val="none" w:sz="0" w:space="0" w:color="auto"/>
        <w:right w:val="none" w:sz="0" w:space="0" w:color="auto"/>
      </w:divBdr>
    </w:div>
    <w:div w:id="744307231">
      <w:bodyDiv w:val="1"/>
      <w:marLeft w:val="0"/>
      <w:marRight w:val="0"/>
      <w:marTop w:val="0"/>
      <w:marBottom w:val="0"/>
      <w:divBdr>
        <w:top w:val="none" w:sz="0" w:space="0" w:color="auto"/>
        <w:left w:val="none" w:sz="0" w:space="0" w:color="auto"/>
        <w:bottom w:val="none" w:sz="0" w:space="0" w:color="auto"/>
        <w:right w:val="none" w:sz="0" w:space="0" w:color="auto"/>
      </w:divBdr>
    </w:div>
    <w:div w:id="773940022">
      <w:bodyDiv w:val="1"/>
      <w:marLeft w:val="0"/>
      <w:marRight w:val="0"/>
      <w:marTop w:val="0"/>
      <w:marBottom w:val="0"/>
      <w:divBdr>
        <w:top w:val="none" w:sz="0" w:space="0" w:color="auto"/>
        <w:left w:val="none" w:sz="0" w:space="0" w:color="auto"/>
        <w:bottom w:val="none" w:sz="0" w:space="0" w:color="auto"/>
        <w:right w:val="none" w:sz="0" w:space="0" w:color="auto"/>
      </w:divBdr>
    </w:div>
    <w:div w:id="779952534">
      <w:bodyDiv w:val="1"/>
      <w:marLeft w:val="0"/>
      <w:marRight w:val="0"/>
      <w:marTop w:val="0"/>
      <w:marBottom w:val="0"/>
      <w:divBdr>
        <w:top w:val="none" w:sz="0" w:space="0" w:color="auto"/>
        <w:left w:val="none" w:sz="0" w:space="0" w:color="auto"/>
        <w:bottom w:val="none" w:sz="0" w:space="0" w:color="auto"/>
        <w:right w:val="none" w:sz="0" w:space="0" w:color="auto"/>
      </w:divBdr>
    </w:div>
    <w:div w:id="899562309">
      <w:bodyDiv w:val="1"/>
      <w:marLeft w:val="0"/>
      <w:marRight w:val="0"/>
      <w:marTop w:val="0"/>
      <w:marBottom w:val="0"/>
      <w:divBdr>
        <w:top w:val="none" w:sz="0" w:space="0" w:color="auto"/>
        <w:left w:val="none" w:sz="0" w:space="0" w:color="auto"/>
        <w:bottom w:val="none" w:sz="0" w:space="0" w:color="auto"/>
        <w:right w:val="none" w:sz="0" w:space="0" w:color="auto"/>
      </w:divBdr>
    </w:div>
    <w:div w:id="936913048">
      <w:bodyDiv w:val="1"/>
      <w:marLeft w:val="0"/>
      <w:marRight w:val="0"/>
      <w:marTop w:val="0"/>
      <w:marBottom w:val="0"/>
      <w:divBdr>
        <w:top w:val="none" w:sz="0" w:space="0" w:color="auto"/>
        <w:left w:val="none" w:sz="0" w:space="0" w:color="auto"/>
        <w:bottom w:val="none" w:sz="0" w:space="0" w:color="auto"/>
        <w:right w:val="none" w:sz="0" w:space="0" w:color="auto"/>
      </w:divBdr>
      <w:divsChild>
        <w:div w:id="539514921">
          <w:marLeft w:val="1166"/>
          <w:marRight w:val="0"/>
          <w:marTop w:val="0"/>
          <w:marBottom w:val="0"/>
          <w:divBdr>
            <w:top w:val="none" w:sz="0" w:space="0" w:color="auto"/>
            <w:left w:val="none" w:sz="0" w:space="0" w:color="auto"/>
            <w:bottom w:val="none" w:sz="0" w:space="0" w:color="auto"/>
            <w:right w:val="none" w:sz="0" w:space="0" w:color="auto"/>
          </w:divBdr>
        </w:div>
        <w:div w:id="1063722618">
          <w:marLeft w:val="547"/>
          <w:marRight w:val="0"/>
          <w:marTop w:val="0"/>
          <w:marBottom w:val="0"/>
          <w:divBdr>
            <w:top w:val="none" w:sz="0" w:space="0" w:color="auto"/>
            <w:left w:val="none" w:sz="0" w:space="0" w:color="auto"/>
            <w:bottom w:val="none" w:sz="0" w:space="0" w:color="auto"/>
            <w:right w:val="none" w:sz="0" w:space="0" w:color="auto"/>
          </w:divBdr>
        </w:div>
        <w:div w:id="1966236016">
          <w:marLeft w:val="547"/>
          <w:marRight w:val="0"/>
          <w:marTop w:val="0"/>
          <w:marBottom w:val="0"/>
          <w:divBdr>
            <w:top w:val="none" w:sz="0" w:space="0" w:color="auto"/>
            <w:left w:val="none" w:sz="0" w:space="0" w:color="auto"/>
            <w:bottom w:val="none" w:sz="0" w:space="0" w:color="auto"/>
            <w:right w:val="none" w:sz="0" w:space="0" w:color="auto"/>
          </w:divBdr>
        </w:div>
        <w:div w:id="2078085423">
          <w:marLeft w:val="547"/>
          <w:marRight w:val="0"/>
          <w:marTop w:val="0"/>
          <w:marBottom w:val="0"/>
          <w:divBdr>
            <w:top w:val="none" w:sz="0" w:space="0" w:color="auto"/>
            <w:left w:val="none" w:sz="0" w:space="0" w:color="auto"/>
            <w:bottom w:val="none" w:sz="0" w:space="0" w:color="auto"/>
            <w:right w:val="none" w:sz="0" w:space="0" w:color="auto"/>
          </w:divBdr>
        </w:div>
      </w:divsChild>
    </w:div>
    <w:div w:id="971401348">
      <w:bodyDiv w:val="1"/>
      <w:marLeft w:val="0"/>
      <w:marRight w:val="0"/>
      <w:marTop w:val="0"/>
      <w:marBottom w:val="0"/>
      <w:divBdr>
        <w:top w:val="none" w:sz="0" w:space="0" w:color="auto"/>
        <w:left w:val="none" w:sz="0" w:space="0" w:color="auto"/>
        <w:bottom w:val="none" w:sz="0" w:space="0" w:color="auto"/>
        <w:right w:val="none" w:sz="0" w:space="0" w:color="auto"/>
      </w:divBdr>
    </w:div>
    <w:div w:id="1072505145">
      <w:bodyDiv w:val="1"/>
      <w:marLeft w:val="0"/>
      <w:marRight w:val="0"/>
      <w:marTop w:val="0"/>
      <w:marBottom w:val="0"/>
      <w:divBdr>
        <w:top w:val="none" w:sz="0" w:space="0" w:color="auto"/>
        <w:left w:val="none" w:sz="0" w:space="0" w:color="auto"/>
        <w:bottom w:val="none" w:sz="0" w:space="0" w:color="auto"/>
        <w:right w:val="none" w:sz="0" w:space="0" w:color="auto"/>
      </w:divBdr>
      <w:divsChild>
        <w:div w:id="227231461">
          <w:marLeft w:val="547"/>
          <w:marRight w:val="0"/>
          <w:marTop w:val="0"/>
          <w:marBottom w:val="0"/>
          <w:divBdr>
            <w:top w:val="none" w:sz="0" w:space="0" w:color="auto"/>
            <w:left w:val="none" w:sz="0" w:space="0" w:color="auto"/>
            <w:bottom w:val="none" w:sz="0" w:space="0" w:color="auto"/>
            <w:right w:val="none" w:sz="0" w:space="0" w:color="auto"/>
          </w:divBdr>
        </w:div>
        <w:div w:id="307437732">
          <w:marLeft w:val="547"/>
          <w:marRight w:val="0"/>
          <w:marTop w:val="0"/>
          <w:marBottom w:val="0"/>
          <w:divBdr>
            <w:top w:val="none" w:sz="0" w:space="0" w:color="auto"/>
            <w:left w:val="none" w:sz="0" w:space="0" w:color="auto"/>
            <w:bottom w:val="none" w:sz="0" w:space="0" w:color="auto"/>
            <w:right w:val="none" w:sz="0" w:space="0" w:color="auto"/>
          </w:divBdr>
        </w:div>
        <w:div w:id="990721137">
          <w:marLeft w:val="547"/>
          <w:marRight w:val="0"/>
          <w:marTop w:val="0"/>
          <w:marBottom w:val="0"/>
          <w:divBdr>
            <w:top w:val="none" w:sz="0" w:space="0" w:color="auto"/>
            <w:left w:val="none" w:sz="0" w:space="0" w:color="auto"/>
            <w:bottom w:val="none" w:sz="0" w:space="0" w:color="auto"/>
            <w:right w:val="none" w:sz="0" w:space="0" w:color="auto"/>
          </w:divBdr>
        </w:div>
        <w:div w:id="1186209294">
          <w:marLeft w:val="1166"/>
          <w:marRight w:val="0"/>
          <w:marTop w:val="0"/>
          <w:marBottom w:val="0"/>
          <w:divBdr>
            <w:top w:val="none" w:sz="0" w:space="0" w:color="auto"/>
            <w:left w:val="none" w:sz="0" w:space="0" w:color="auto"/>
            <w:bottom w:val="none" w:sz="0" w:space="0" w:color="auto"/>
            <w:right w:val="none" w:sz="0" w:space="0" w:color="auto"/>
          </w:divBdr>
        </w:div>
      </w:divsChild>
    </w:div>
    <w:div w:id="1078138594">
      <w:bodyDiv w:val="1"/>
      <w:marLeft w:val="0"/>
      <w:marRight w:val="0"/>
      <w:marTop w:val="0"/>
      <w:marBottom w:val="0"/>
      <w:divBdr>
        <w:top w:val="none" w:sz="0" w:space="0" w:color="auto"/>
        <w:left w:val="none" w:sz="0" w:space="0" w:color="auto"/>
        <w:bottom w:val="none" w:sz="0" w:space="0" w:color="auto"/>
        <w:right w:val="none" w:sz="0" w:space="0" w:color="auto"/>
      </w:divBdr>
    </w:div>
    <w:div w:id="1166284872">
      <w:bodyDiv w:val="1"/>
      <w:marLeft w:val="0"/>
      <w:marRight w:val="0"/>
      <w:marTop w:val="0"/>
      <w:marBottom w:val="0"/>
      <w:divBdr>
        <w:top w:val="none" w:sz="0" w:space="0" w:color="auto"/>
        <w:left w:val="none" w:sz="0" w:space="0" w:color="auto"/>
        <w:bottom w:val="none" w:sz="0" w:space="0" w:color="auto"/>
        <w:right w:val="none" w:sz="0" w:space="0" w:color="auto"/>
      </w:divBdr>
    </w:div>
    <w:div w:id="1170291811">
      <w:bodyDiv w:val="1"/>
      <w:marLeft w:val="0"/>
      <w:marRight w:val="0"/>
      <w:marTop w:val="0"/>
      <w:marBottom w:val="0"/>
      <w:divBdr>
        <w:top w:val="none" w:sz="0" w:space="0" w:color="auto"/>
        <w:left w:val="none" w:sz="0" w:space="0" w:color="auto"/>
        <w:bottom w:val="none" w:sz="0" w:space="0" w:color="auto"/>
        <w:right w:val="none" w:sz="0" w:space="0" w:color="auto"/>
      </w:divBdr>
      <w:divsChild>
        <w:div w:id="236672393">
          <w:marLeft w:val="547"/>
          <w:marRight w:val="0"/>
          <w:marTop w:val="0"/>
          <w:marBottom w:val="0"/>
          <w:divBdr>
            <w:top w:val="none" w:sz="0" w:space="0" w:color="auto"/>
            <w:left w:val="none" w:sz="0" w:space="0" w:color="auto"/>
            <w:bottom w:val="none" w:sz="0" w:space="0" w:color="auto"/>
            <w:right w:val="none" w:sz="0" w:space="0" w:color="auto"/>
          </w:divBdr>
        </w:div>
        <w:div w:id="1487355982">
          <w:marLeft w:val="547"/>
          <w:marRight w:val="0"/>
          <w:marTop w:val="0"/>
          <w:marBottom w:val="0"/>
          <w:divBdr>
            <w:top w:val="none" w:sz="0" w:space="0" w:color="auto"/>
            <w:left w:val="none" w:sz="0" w:space="0" w:color="auto"/>
            <w:bottom w:val="none" w:sz="0" w:space="0" w:color="auto"/>
            <w:right w:val="none" w:sz="0" w:space="0" w:color="auto"/>
          </w:divBdr>
        </w:div>
        <w:div w:id="2075397790">
          <w:marLeft w:val="547"/>
          <w:marRight w:val="0"/>
          <w:marTop w:val="0"/>
          <w:marBottom w:val="0"/>
          <w:divBdr>
            <w:top w:val="none" w:sz="0" w:space="0" w:color="auto"/>
            <w:left w:val="none" w:sz="0" w:space="0" w:color="auto"/>
            <w:bottom w:val="none" w:sz="0" w:space="0" w:color="auto"/>
            <w:right w:val="none" w:sz="0" w:space="0" w:color="auto"/>
          </w:divBdr>
        </w:div>
      </w:divsChild>
    </w:div>
    <w:div w:id="1175068434">
      <w:bodyDiv w:val="1"/>
      <w:marLeft w:val="0"/>
      <w:marRight w:val="0"/>
      <w:marTop w:val="0"/>
      <w:marBottom w:val="0"/>
      <w:divBdr>
        <w:top w:val="none" w:sz="0" w:space="0" w:color="auto"/>
        <w:left w:val="none" w:sz="0" w:space="0" w:color="auto"/>
        <w:bottom w:val="none" w:sz="0" w:space="0" w:color="auto"/>
        <w:right w:val="none" w:sz="0" w:space="0" w:color="auto"/>
      </w:divBdr>
    </w:div>
    <w:div w:id="1185443204">
      <w:bodyDiv w:val="1"/>
      <w:marLeft w:val="0"/>
      <w:marRight w:val="0"/>
      <w:marTop w:val="0"/>
      <w:marBottom w:val="0"/>
      <w:divBdr>
        <w:top w:val="none" w:sz="0" w:space="0" w:color="auto"/>
        <w:left w:val="none" w:sz="0" w:space="0" w:color="auto"/>
        <w:bottom w:val="none" w:sz="0" w:space="0" w:color="auto"/>
        <w:right w:val="none" w:sz="0" w:space="0" w:color="auto"/>
      </w:divBdr>
      <w:divsChild>
        <w:div w:id="1096176508">
          <w:marLeft w:val="547"/>
          <w:marRight w:val="0"/>
          <w:marTop w:val="0"/>
          <w:marBottom w:val="0"/>
          <w:divBdr>
            <w:top w:val="none" w:sz="0" w:space="0" w:color="auto"/>
            <w:left w:val="none" w:sz="0" w:space="0" w:color="auto"/>
            <w:bottom w:val="none" w:sz="0" w:space="0" w:color="auto"/>
            <w:right w:val="none" w:sz="0" w:space="0" w:color="auto"/>
          </w:divBdr>
        </w:div>
        <w:div w:id="1480001611">
          <w:marLeft w:val="1166"/>
          <w:marRight w:val="0"/>
          <w:marTop w:val="0"/>
          <w:marBottom w:val="0"/>
          <w:divBdr>
            <w:top w:val="none" w:sz="0" w:space="0" w:color="auto"/>
            <w:left w:val="none" w:sz="0" w:space="0" w:color="auto"/>
            <w:bottom w:val="none" w:sz="0" w:space="0" w:color="auto"/>
            <w:right w:val="none" w:sz="0" w:space="0" w:color="auto"/>
          </w:divBdr>
        </w:div>
        <w:div w:id="1908106853">
          <w:marLeft w:val="547"/>
          <w:marRight w:val="0"/>
          <w:marTop w:val="0"/>
          <w:marBottom w:val="0"/>
          <w:divBdr>
            <w:top w:val="none" w:sz="0" w:space="0" w:color="auto"/>
            <w:left w:val="none" w:sz="0" w:space="0" w:color="auto"/>
            <w:bottom w:val="none" w:sz="0" w:space="0" w:color="auto"/>
            <w:right w:val="none" w:sz="0" w:space="0" w:color="auto"/>
          </w:divBdr>
        </w:div>
        <w:div w:id="1974753985">
          <w:marLeft w:val="547"/>
          <w:marRight w:val="0"/>
          <w:marTop w:val="0"/>
          <w:marBottom w:val="0"/>
          <w:divBdr>
            <w:top w:val="none" w:sz="0" w:space="0" w:color="auto"/>
            <w:left w:val="none" w:sz="0" w:space="0" w:color="auto"/>
            <w:bottom w:val="none" w:sz="0" w:space="0" w:color="auto"/>
            <w:right w:val="none" w:sz="0" w:space="0" w:color="auto"/>
          </w:divBdr>
        </w:div>
      </w:divsChild>
    </w:div>
    <w:div w:id="1188375602">
      <w:bodyDiv w:val="1"/>
      <w:marLeft w:val="0"/>
      <w:marRight w:val="0"/>
      <w:marTop w:val="0"/>
      <w:marBottom w:val="0"/>
      <w:divBdr>
        <w:top w:val="none" w:sz="0" w:space="0" w:color="auto"/>
        <w:left w:val="none" w:sz="0" w:space="0" w:color="auto"/>
        <w:bottom w:val="none" w:sz="0" w:space="0" w:color="auto"/>
        <w:right w:val="none" w:sz="0" w:space="0" w:color="auto"/>
      </w:divBdr>
    </w:div>
    <w:div w:id="1216086591">
      <w:bodyDiv w:val="1"/>
      <w:marLeft w:val="0"/>
      <w:marRight w:val="0"/>
      <w:marTop w:val="0"/>
      <w:marBottom w:val="0"/>
      <w:divBdr>
        <w:top w:val="none" w:sz="0" w:space="0" w:color="auto"/>
        <w:left w:val="none" w:sz="0" w:space="0" w:color="auto"/>
        <w:bottom w:val="none" w:sz="0" w:space="0" w:color="auto"/>
        <w:right w:val="none" w:sz="0" w:space="0" w:color="auto"/>
      </w:divBdr>
      <w:divsChild>
        <w:div w:id="630093593">
          <w:marLeft w:val="547"/>
          <w:marRight w:val="0"/>
          <w:marTop w:val="0"/>
          <w:marBottom w:val="0"/>
          <w:divBdr>
            <w:top w:val="none" w:sz="0" w:space="0" w:color="auto"/>
            <w:left w:val="none" w:sz="0" w:space="0" w:color="auto"/>
            <w:bottom w:val="none" w:sz="0" w:space="0" w:color="auto"/>
            <w:right w:val="none" w:sz="0" w:space="0" w:color="auto"/>
          </w:divBdr>
        </w:div>
        <w:div w:id="1986083128">
          <w:marLeft w:val="1166"/>
          <w:marRight w:val="0"/>
          <w:marTop w:val="0"/>
          <w:marBottom w:val="0"/>
          <w:divBdr>
            <w:top w:val="none" w:sz="0" w:space="0" w:color="auto"/>
            <w:left w:val="none" w:sz="0" w:space="0" w:color="auto"/>
            <w:bottom w:val="none" w:sz="0" w:space="0" w:color="auto"/>
            <w:right w:val="none" w:sz="0" w:space="0" w:color="auto"/>
          </w:divBdr>
        </w:div>
        <w:div w:id="903106634">
          <w:marLeft w:val="547"/>
          <w:marRight w:val="0"/>
          <w:marTop w:val="0"/>
          <w:marBottom w:val="0"/>
          <w:divBdr>
            <w:top w:val="none" w:sz="0" w:space="0" w:color="auto"/>
            <w:left w:val="none" w:sz="0" w:space="0" w:color="auto"/>
            <w:bottom w:val="none" w:sz="0" w:space="0" w:color="auto"/>
            <w:right w:val="none" w:sz="0" w:space="0" w:color="auto"/>
          </w:divBdr>
        </w:div>
        <w:div w:id="476724002">
          <w:marLeft w:val="547"/>
          <w:marRight w:val="0"/>
          <w:marTop w:val="0"/>
          <w:marBottom w:val="0"/>
          <w:divBdr>
            <w:top w:val="none" w:sz="0" w:space="0" w:color="auto"/>
            <w:left w:val="none" w:sz="0" w:space="0" w:color="auto"/>
            <w:bottom w:val="none" w:sz="0" w:space="0" w:color="auto"/>
            <w:right w:val="none" w:sz="0" w:space="0" w:color="auto"/>
          </w:divBdr>
        </w:div>
        <w:div w:id="349189709">
          <w:marLeft w:val="547"/>
          <w:marRight w:val="0"/>
          <w:marTop w:val="0"/>
          <w:marBottom w:val="0"/>
          <w:divBdr>
            <w:top w:val="none" w:sz="0" w:space="0" w:color="auto"/>
            <w:left w:val="none" w:sz="0" w:space="0" w:color="auto"/>
            <w:bottom w:val="none" w:sz="0" w:space="0" w:color="auto"/>
            <w:right w:val="none" w:sz="0" w:space="0" w:color="auto"/>
          </w:divBdr>
        </w:div>
        <w:div w:id="1143539951">
          <w:marLeft w:val="1166"/>
          <w:marRight w:val="0"/>
          <w:marTop w:val="0"/>
          <w:marBottom w:val="0"/>
          <w:divBdr>
            <w:top w:val="none" w:sz="0" w:space="0" w:color="auto"/>
            <w:left w:val="none" w:sz="0" w:space="0" w:color="auto"/>
            <w:bottom w:val="none" w:sz="0" w:space="0" w:color="auto"/>
            <w:right w:val="none" w:sz="0" w:space="0" w:color="auto"/>
          </w:divBdr>
        </w:div>
        <w:div w:id="1883010538">
          <w:marLeft w:val="1800"/>
          <w:marRight w:val="0"/>
          <w:marTop w:val="0"/>
          <w:marBottom w:val="0"/>
          <w:divBdr>
            <w:top w:val="none" w:sz="0" w:space="0" w:color="auto"/>
            <w:left w:val="none" w:sz="0" w:space="0" w:color="auto"/>
            <w:bottom w:val="none" w:sz="0" w:space="0" w:color="auto"/>
            <w:right w:val="none" w:sz="0" w:space="0" w:color="auto"/>
          </w:divBdr>
        </w:div>
        <w:div w:id="127019588">
          <w:marLeft w:val="547"/>
          <w:marRight w:val="0"/>
          <w:marTop w:val="0"/>
          <w:marBottom w:val="0"/>
          <w:divBdr>
            <w:top w:val="none" w:sz="0" w:space="0" w:color="auto"/>
            <w:left w:val="none" w:sz="0" w:space="0" w:color="auto"/>
            <w:bottom w:val="none" w:sz="0" w:space="0" w:color="auto"/>
            <w:right w:val="none" w:sz="0" w:space="0" w:color="auto"/>
          </w:divBdr>
        </w:div>
      </w:divsChild>
    </w:div>
    <w:div w:id="1239754370">
      <w:bodyDiv w:val="1"/>
      <w:marLeft w:val="0"/>
      <w:marRight w:val="0"/>
      <w:marTop w:val="0"/>
      <w:marBottom w:val="0"/>
      <w:divBdr>
        <w:top w:val="none" w:sz="0" w:space="0" w:color="auto"/>
        <w:left w:val="none" w:sz="0" w:space="0" w:color="auto"/>
        <w:bottom w:val="none" w:sz="0" w:space="0" w:color="auto"/>
        <w:right w:val="none" w:sz="0" w:space="0" w:color="auto"/>
      </w:divBdr>
    </w:div>
    <w:div w:id="1241408998">
      <w:bodyDiv w:val="1"/>
      <w:marLeft w:val="0"/>
      <w:marRight w:val="0"/>
      <w:marTop w:val="0"/>
      <w:marBottom w:val="0"/>
      <w:divBdr>
        <w:top w:val="none" w:sz="0" w:space="0" w:color="auto"/>
        <w:left w:val="none" w:sz="0" w:space="0" w:color="auto"/>
        <w:bottom w:val="none" w:sz="0" w:space="0" w:color="auto"/>
        <w:right w:val="none" w:sz="0" w:space="0" w:color="auto"/>
      </w:divBdr>
    </w:div>
    <w:div w:id="1249459239">
      <w:bodyDiv w:val="1"/>
      <w:marLeft w:val="0"/>
      <w:marRight w:val="0"/>
      <w:marTop w:val="0"/>
      <w:marBottom w:val="0"/>
      <w:divBdr>
        <w:top w:val="none" w:sz="0" w:space="0" w:color="auto"/>
        <w:left w:val="none" w:sz="0" w:space="0" w:color="auto"/>
        <w:bottom w:val="none" w:sz="0" w:space="0" w:color="auto"/>
        <w:right w:val="none" w:sz="0" w:space="0" w:color="auto"/>
      </w:divBdr>
      <w:divsChild>
        <w:div w:id="336230072">
          <w:marLeft w:val="547"/>
          <w:marRight w:val="0"/>
          <w:marTop w:val="0"/>
          <w:marBottom w:val="0"/>
          <w:divBdr>
            <w:top w:val="none" w:sz="0" w:space="0" w:color="auto"/>
            <w:left w:val="none" w:sz="0" w:space="0" w:color="auto"/>
            <w:bottom w:val="none" w:sz="0" w:space="0" w:color="auto"/>
            <w:right w:val="none" w:sz="0" w:space="0" w:color="auto"/>
          </w:divBdr>
        </w:div>
        <w:div w:id="911887874">
          <w:marLeft w:val="547"/>
          <w:marRight w:val="0"/>
          <w:marTop w:val="0"/>
          <w:marBottom w:val="0"/>
          <w:divBdr>
            <w:top w:val="none" w:sz="0" w:space="0" w:color="auto"/>
            <w:left w:val="none" w:sz="0" w:space="0" w:color="auto"/>
            <w:bottom w:val="none" w:sz="0" w:space="0" w:color="auto"/>
            <w:right w:val="none" w:sz="0" w:space="0" w:color="auto"/>
          </w:divBdr>
        </w:div>
        <w:div w:id="1205099752">
          <w:marLeft w:val="547"/>
          <w:marRight w:val="0"/>
          <w:marTop w:val="0"/>
          <w:marBottom w:val="0"/>
          <w:divBdr>
            <w:top w:val="none" w:sz="0" w:space="0" w:color="auto"/>
            <w:left w:val="none" w:sz="0" w:space="0" w:color="auto"/>
            <w:bottom w:val="none" w:sz="0" w:space="0" w:color="auto"/>
            <w:right w:val="none" w:sz="0" w:space="0" w:color="auto"/>
          </w:divBdr>
        </w:div>
      </w:divsChild>
    </w:div>
    <w:div w:id="1270313719">
      <w:bodyDiv w:val="1"/>
      <w:marLeft w:val="0"/>
      <w:marRight w:val="0"/>
      <w:marTop w:val="0"/>
      <w:marBottom w:val="0"/>
      <w:divBdr>
        <w:top w:val="none" w:sz="0" w:space="0" w:color="auto"/>
        <w:left w:val="none" w:sz="0" w:space="0" w:color="auto"/>
        <w:bottom w:val="none" w:sz="0" w:space="0" w:color="auto"/>
        <w:right w:val="none" w:sz="0" w:space="0" w:color="auto"/>
      </w:divBdr>
      <w:divsChild>
        <w:div w:id="1237591093">
          <w:marLeft w:val="547"/>
          <w:marRight w:val="0"/>
          <w:marTop w:val="0"/>
          <w:marBottom w:val="0"/>
          <w:divBdr>
            <w:top w:val="none" w:sz="0" w:space="0" w:color="auto"/>
            <w:left w:val="none" w:sz="0" w:space="0" w:color="auto"/>
            <w:bottom w:val="none" w:sz="0" w:space="0" w:color="auto"/>
            <w:right w:val="none" w:sz="0" w:space="0" w:color="auto"/>
          </w:divBdr>
        </w:div>
        <w:div w:id="1565290151">
          <w:marLeft w:val="547"/>
          <w:marRight w:val="0"/>
          <w:marTop w:val="0"/>
          <w:marBottom w:val="0"/>
          <w:divBdr>
            <w:top w:val="none" w:sz="0" w:space="0" w:color="auto"/>
            <w:left w:val="none" w:sz="0" w:space="0" w:color="auto"/>
            <w:bottom w:val="none" w:sz="0" w:space="0" w:color="auto"/>
            <w:right w:val="none" w:sz="0" w:space="0" w:color="auto"/>
          </w:divBdr>
        </w:div>
        <w:div w:id="1572764332">
          <w:marLeft w:val="547"/>
          <w:marRight w:val="0"/>
          <w:marTop w:val="0"/>
          <w:marBottom w:val="0"/>
          <w:divBdr>
            <w:top w:val="none" w:sz="0" w:space="0" w:color="auto"/>
            <w:left w:val="none" w:sz="0" w:space="0" w:color="auto"/>
            <w:bottom w:val="none" w:sz="0" w:space="0" w:color="auto"/>
            <w:right w:val="none" w:sz="0" w:space="0" w:color="auto"/>
          </w:divBdr>
        </w:div>
      </w:divsChild>
    </w:div>
    <w:div w:id="1328245692">
      <w:bodyDiv w:val="1"/>
      <w:marLeft w:val="0"/>
      <w:marRight w:val="0"/>
      <w:marTop w:val="0"/>
      <w:marBottom w:val="0"/>
      <w:divBdr>
        <w:top w:val="none" w:sz="0" w:space="0" w:color="auto"/>
        <w:left w:val="none" w:sz="0" w:space="0" w:color="auto"/>
        <w:bottom w:val="none" w:sz="0" w:space="0" w:color="auto"/>
        <w:right w:val="none" w:sz="0" w:space="0" w:color="auto"/>
      </w:divBdr>
    </w:div>
    <w:div w:id="1356882479">
      <w:bodyDiv w:val="1"/>
      <w:marLeft w:val="0"/>
      <w:marRight w:val="0"/>
      <w:marTop w:val="0"/>
      <w:marBottom w:val="0"/>
      <w:divBdr>
        <w:top w:val="none" w:sz="0" w:space="0" w:color="auto"/>
        <w:left w:val="none" w:sz="0" w:space="0" w:color="auto"/>
        <w:bottom w:val="none" w:sz="0" w:space="0" w:color="auto"/>
        <w:right w:val="none" w:sz="0" w:space="0" w:color="auto"/>
      </w:divBdr>
    </w:div>
    <w:div w:id="1360282710">
      <w:bodyDiv w:val="1"/>
      <w:marLeft w:val="0"/>
      <w:marRight w:val="0"/>
      <w:marTop w:val="0"/>
      <w:marBottom w:val="0"/>
      <w:divBdr>
        <w:top w:val="none" w:sz="0" w:space="0" w:color="auto"/>
        <w:left w:val="none" w:sz="0" w:space="0" w:color="auto"/>
        <w:bottom w:val="none" w:sz="0" w:space="0" w:color="auto"/>
        <w:right w:val="none" w:sz="0" w:space="0" w:color="auto"/>
      </w:divBdr>
    </w:div>
    <w:div w:id="1364089372">
      <w:bodyDiv w:val="1"/>
      <w:marLeft w:val="0"/>
      <w:marRight w:val="0"/>
      <w:marTop w:val="0"/>
      <w:marBottom w:val="0"/>
      <w:divBdr>
        <w:top w:val="none" w:sz="0" w:space="0" w:color="auto"/>
        <w:left w:val="none" w:sz="0" w:space="0" w:color="auto"/>
        <w:bottom w:val="none" w:sz="0" w:space="0" w:color="auto"/>
        <w:right w:val="none" w:sz="0" w:space="0" w:color="auto"/>
      </w:divBdr>
    </w:div>
    <w:div w:id="1398044707">
      <w:bodyDiv w:val="1"/>
      <w:marLeft w:val="0"/>
      <w:marRight w:val="0"/>
      <w:marTop w:val="0"/>
      <w:marBottom w:val="0"/>
      <w:divBdr>
        <w:top w:val="none" w:sz="0" w:space="0" w:color="auto"/>
        <w:left w:val="none" w:sz="0" w:space="0" w:color="auto"/>
        <w:bottom w:val="none" w:sz="0" w:space="0" w:color="auto"/>
        <w:right w:val="none" w:sz="0" w:space="0" w:color="auto"/>
      </w:divBdr>
    </w:div>
    <w:div w:id="1430735456">
      <w:bodyDiv w:val="1"/>
      <w:marLeft w:val="0"/>
      <w:marRight w:val="0"/>
      <w:marTop w:val="0"/>
      <w:marBottom w:val="0"/>
      <w:divBdr>
        <w:top w:val="none" w:sz="0" w:space="0" w:color="auto"/>
        <w:left w:val="none" w:sz="0" w:space="0" w:color="auto"/>
        <w:bottom w:val="none" w:sz="0" w:space="0" w:color="auto"/>
        <w:right w:val="none" w:sz="0" w:space="0" w:color="auto"/>
      </w:divBdr>
    </w:div>
    <w:div w:id="1455370699">
      <w:bodyDiv w:val="1"/>
      <w:marLeft w:val="0"/>
      <w:marRight w:val="0"/>
      <w:marTop w:val="0"/>
      <w:marBottom w:val="0"/>
      <w:divBdr>
        <w:top w:val="none" w:sz="0" w:space="0" w:color="auto"/>
        <w:left w:val="none" w:sz="0" w:space="0" w:color="auto"/>
        <w:bottom w:val="none" w:sz="0" w:space="0" w:color="auto"/>
        <w:right w:val="none" w:sz="0" w:space="0" w:color="auto"/>
      </w:divBdr>
    </w:div>
    <w:div w:id="1520313040">
      <w:bodyDiv w:val="1"/>
      <w:marLeft w:val="0"/>
      <w:marRight w:val="0"/>
      <w:marTop w:val="0"/>
      <w:marBottom w:val="0"/>
      <w:divBdr>
        <w:top w:val="none" w:sz="0" w:space="0" w:color="auto"/>
        <w:left w:val="none" w:sz="0" w:space="0" w:color="auto"/>
        <w:bottom w:val="none" w:sz="0" w:space="0" w:color="auto"/>
        <w:right w:val="none" w:sz="0" w:space="0" w:color="auto"/>
      </w:divBdr>
    </w:div>
    <w:div w:id="1537235427">
      <w:bodyDiv w:val="1"/>
      <w:marLeft w:val="0"/>
      <w:marRight w:val="0"/>
      <w:marTop w:val="0"/>
      <w:marBottom w:val="0"/>
      <w:divBdr>
        <w:top w:val="none" w:sz="0" w:space="0" w:color="auto"/>
        <w:left w:val="none" w:sz="0" w:space="0" w:color="auto"/>
        <w:bottom w:val="none" w:sz="0" w:space="0" w:color="auto"/>
        <w:right w:val="none" w:sz="0" w:space="0" w:color="auto"/>
      </w:divBdr>
    </w:div>
    <w:div w:id="1540162189">
      <w:bodyDiv w:val="1"/>
      <w:marLeft w:val="0"/>
      <w:marRight w:val="0"/>
      <w:marTop w:val="0"/>
      <w:marBottom w:val="0"/>
      <w:divBdr>
        <w:top w:val="none" w:sz="0" w:space="0" w:color="auto"/>
        <w:left w:val="none" w:sz="0" w:space="0" w:color="auto"/>
        <w:bottom w:val="none" w:sz="0" w:space="0" w:color="auto"/>
        <w:right w:val="none" w:sz="0" w:space="0" w:color="auto"/>
      </w:divBdr>
    </w:div>
    <w:div w:id="1564019420">
      <w:bodyDiv w:val="1"/>
      <w:marLeft w:val="0"/>
      <w:marRight w:val="0"/>
      <w:marTop w:val="0"/>
      <w:marBottom w:val="0"/>
      <w:divBdr>
        <w:top w:val="none" w:sz="0" w:space="0" w:color="auto"/>
        <w:left w:val="none" w:sz="0" w:space="0" w:color="auto"/>
        <w:bottom w:val="none" w:sz="0" w:space="0" w:color="auto"/>
        <w:right w:val="none" w:sz="0" w:space="0" w:color="auto"/>
      </w:divBdr>
    </w:div>
    <w:div w:id="1597203967">
      <w:bodyDiv w:val="1"/>
      <w:marLeft w:val="0"/>
      <w:marRight w:val="0"/>
      <w:marTop w:val="0"/>
      <w:marBottom w:val="0"/>
      <w:divBdr>
        <w:top w:val="none" w:sz="0" w:space="0" w:color="auto"/>
        <w:left w:val="none" w:sz="0" w:space="0" w:color="auto"/>
        <w:bottom w:val="none" w:sz="0" w:space="0" w:color="auto"/>
        <w:right w:val="none" w:sz="0" w:space="0" w:color="auto"/>
      </w:divBdr>
      <w:divsChild>
        <w:div w:id="4022180">
          <w:marLeft w:val="360"/>
          <w:marRight w:val="0"/>
          <w:marTop w:val="200"/>
          <w:marBottom w:val="0"/>
          <w:divBdr>
            <w:top w:val="none" w:sz="0" w:space="0" w:color="auto"/>
            <w:left w:val="none" w:sz="0" w:space="0" w:color="auto"/>
            <w:bottom w:val="none" w:sz="0" w:space="0" w:color="auto"/>
            <w:right w:val="none" w:sz="0" w:space="0" w:color="auto"/>
          </w:divBdr>
        </w:div>
        <w:div w:id="115411435">
          <w:marLeft w:val="360"/>
          <w:marRight w:val="0"/>
          <w:marTop w:val="200"/>
          <w:marBottom w:val="0"/>
          <w:divBdr>
            <w:top w:val="none" w:sz="0" w:space="0" w:color="auto"/>
            <w:left w:val="none" w:sz="0" w:space="0" w:color="auto"/>
            <w:bottom w:val="none" w:sz="0" w:space="0" w:color="auto"/>
            <w:right w:val="none" w:sz="0" w:space="0" w:color="auto"/>
          </w:divBdr>
        </w:div>
        <w:div w:id="208223992">
          <w:marLeft w:val="360"/>
          <w:marRight w:val="0"/>
          <w:marTop w:val="200"/>
          <w:marBottom w:val="0"/>
          <w:divBdr>
            <w:top w:val="none" w:sz="0" w:space="0" w:color="auto"/>
            <w:left w:val="none" w:sz="0" w:space="0" w:color="auto"/>
            <w:bottom w:val="none" w:sz="0" w:space="0" w:color="auto"/>
            <w:right w:val="none" w:sz="0" w:space="0" w:color="auto"/>
          </w:divBdr>
        </w:div>
        <w:div w:id="211309027">
          <w:marLeft w:val="360"/>
          <w:marRight w:val="0"/>
          <w:marTop w:val="200"/>
          <w:marBottom w:val="0"/>
          <w:divBdr>
            <w:top w:val="none" w:sz="0" w:space="0" w:color="auto"/>
            <w:left w:val="none" w:sz="0" w:space="0" w:color="auto"/>
            <w:bottom w:val="none" w:sz="0" w:space="0" w:color="auto"/>
            <w:right w:val="none" w:sz="0" w:space="0" w:color="auto"/>
          </w:divBdr>
        </w:div>
        <w:div w:id="272516876">
          <w:marLeft w:val="360"/>
          <w:marRight w:val="0"/>
          <w:marTop w:val="200"/>
          <w:marBottom w:val="0"/>
          <w:divBdr>
            <w:top w:val="none" w:sz="0" w:space="0" w:color="auto"/>
            <w:left w:val="none" w:sz="0" w:space="0" w:color="auto"/>
            <w:bottom w:val="none" w:sz="0" w:space="0" w:color="auto"/>
            <w:right w:val="none" w:sz="0" w:space="0" w:color="auto"/>
          </w:divBdr>
        </w:div>
        <w:div w:id="313607657">
          <w:marLeft w:val="360"/>
          <w:marRight w:val="0"/>
          <w:marTop w:val="200"/>
          <w:marBottom w:val="0"/>
          <w:divBdr>
            <w:top w:val="none" w:sz="0" w:space="0" w:color="auto"/>
            <w:left w:val="none" w:sz="0" w:space="0" w:color="auto"/>
            <w:bottom w:val="none" w:sz="0" w:space="0" w:color="auto"/>
            <w:right w:val="none" w:sz="0" w:space="0" w:color="auto"/>
          </w:divBdr>
        </w:div>
        <w:div w:id="433332016">
          <w:marLeft w:val="360"/>
          <w:marRight w:val="0"/>
          <w:marTop w:val="200"/>
          <w:marBottom w:val="0"/>
          <w:divBdr>
            <w:top w:val="none" w:sz="0" w:space="0" w:color="auto"/>
            <w:left w:val="none" w:sz="0" w:space="0" w:color="auto"/>
            <w:bottom w:val="none" w:sz="0" w:space="0" w:color="auto"/>
            <w:right w:val="none" w:sz="0" w:space="0" w:color="auto"/>
          </w:divBdr>
        </w:div>
        <w:div w:id="458452407">
          <w:marLeft w:val="360"/>
          <w:marRight w:val="0"/>
          <w:marTop w:val="200"/>
          <w:marBottom w:val="0"/>
          <w:divBdr>
            <w:top w:val="none" w:sz="0" w:space="0" w:color="auto"/>
            <w:left w:val="none" w:sz="0" w:space="0" w:color="auto"/>
            <w:bottom w:val="none" w:sz="0" w:space="0" w:color="auto"/>
            <w:right w:val="none" w:sz="0" w:space="0" w:color="auto"/>
          </w:divBdr>
        </w:div>
        <w:div w:id="543831909">
          <w:marLeft w:val="360"/>
          <w:marRight w:val="0"/>
          <w:marTop w:val="200"/>
          <w:marBottom w:val="0"/>
          <w:divBdr>
            <w:top w:val="none" w:sz="0" w:space="0" w:color="auto"/>
            <w:left w:val="none" w:sz="0" w:space="0" w:color="auto"/>
            <w:bottom w:val="none" w:sz="0" w:space="0" w:color="auto"/>
            <w:right w:val="none" w:sz="0" w:space="0" w:color="auto"/>
          </w:divBdr>
        </w:div>
        <w:div w:id="631398624">
          <w:marLeft w:val="360"/>
          <w:marRight w:val="0"/>
          <w:marTop w:val="200"/>
          <w:marBottom w:val="0"/>
          <w:divBdr>
            <w:top w:val="none" w:sz="0" w:space="0" w:color="auto"/>
            <w:left w:val="none" w:sz="0" w:space="0" w:color="auto"/>
            <w:bottom w:val="none" w:sz="0" w:space="0" w:color="auto"/>
            <w:right w:val="none" w:sz="0" w:space="0" w:color="auto"/>
          </w:divBdr>
        </w:div>
        <w:div w:id="634800953">
          <w:marLeft w:val="360"/>
          <w:marRight w:val="0"/>
          <w:marTop w:val="200"/>
          <w:marBottom w:val="0"/>
          <w:divBdr>
            <w:top w:val="none" w:sz="0" w:space="0" w:color="auto"/>
            <w:left w:val="none" w:sz="0" w:space="0" w:color="auto"/>
            <w:bottom w:val="none" w:sz="0" w:space="0" w:color="auto"/>
            <w:right w:val="none" w:sz="0" w:space="0" w:color="auto"/>
          </w:divBdr>
        </w:div>
        <w:div w:id="769666653">
          <w:marLeft w:val="360"/>
          <w:marRight w:val="0"/>
          <w:marTop w:val="200"/>
          <w:marBottom w:val="0"/>
          <w:divBdr>
            <w:top w:val="none" w:sz="0" w:space="0" w:color="auto"/>
            <w:left w:val="none" w:sz="0" w:space="0" w:color="auto"/>
            <w:bottom w:val="none" w:sz="0" w:space="0" w:color="auto"/>
            <w:right w:val="none" w:sz="0" w:space="0" w:color="auto"/>
          </w:divBdr>
        </w:div>
        <w:div w:id="836261426">
          <w:marLeft w:val="360"/>
          <w:marRight w:val="0"/>
          <w:marTop w:val="200"/>
          <w:marBottom w:val="0"/>
          <w:divBdr>
            <w:top w:val="none" w:sz="0" w:space="0" w:color="auto"/>
            <w:left w:val="none" w:sz="0" w:space="0" w:color="auto"/>
            <w:bottom w:val="none" w:sz="0" w:space="0" w:color="auto"/>
            <w:right w:val="none" w:sz="0" w:space="0" w:color="auto"/>
          </w:divBdr>
        </w:div>
        <w:div w:id="837697132">
          <w:marLeft w:val="360"/>
          <w:marRight w:val="0"/>
          <w:marTop w:val="200"/>
          <w:marBottom w:val="0"/>
          <w:divBdr>
            <w:top w:val="none" w:sz="0" w:space="0" w:color="auto"/>
            <w:left w:val="none" w:sz="0" w:space="0" w:color="auto"/>
            <w:bottom w:val="none" w:sz="0" w:space="0" w:color="auto"/>
            <w:right w:val="none" w:sz="0" w:space="0" w:color="auto"/>
          </w:divBdr>
        </w:div>
        <w:div w:id="865558757">
          <w:marLeft w:val="360"/>
          <w:marRight w:val="0"/>
          <w:marTop w:val="200"/>
          <w:marBottom w:val="0"/>
          <w:divBdr>
            <w:top w:val="none" w:sz="0" w:space="0" w:color="auto"/>
            <w:left w:val="none" w:sz="0" w:space="0" w:color="auto"/>
            <w:bottom w:val="none" w:sz="0" w:space="0" w:color="auto"/>
            <w:right w:val="none" w:sz="0" w:space="0" w:color="auto"/>
          </w:divBdr>
        </w:div>
        <w:div w:id="918441145">
          <w:marLeft w:val="360"/>
          <w:marRight w:val="0"/>
          <w:marTop w:val="200"/>
          <w:marBottom w:val="0"/>
          <w:divBdr>
            <w:top w:val="none" w:sz="0" w:space="0" w:color="auto"/>
            <w:left w:val="none" w:sz="0" w:space="0" w:color="auto"/>
            <w:bottom w:val="none" w:sz="0" w:space="0" w:color="auto"/>
            <w:right w:val="none" w:sz="0" w:space="0" w:color="auto"/>
          </w:divBdr>
        </w:div>
        <w:div w:id="927807613">
          <w:marLeft w:val="360"/>
          <w:marRight w:val="0"/>
          <w:marTop w:val="200"/>
          <w:marBottom w:val="0"/>
          <w:divBdr>
            <w:top w:val="none" w:sz="0" w:space="0" w:color="auto"/>
            <w:left w:val="none" w:sz="0" w:space="0" w:color="auto"/>
            <w:bottom w:val="none" w:sz="0" w:space="0" w:color="auto"/>
            <w:right w:val="none" w:sz="0" w:space="0" w:color="auto"/>
          </w:divBdr>
        </w:div>
        <w:div w:id="960304901">
          <w:marLeft w:val="360"/>
          <w:marRight w:val="0"/>
          <w:marTop w:val="200"/>
          <w:marBottom w:val="0"/>
          <w:divBdr>
            <w:top w:val="none" w:sz="0" w:space="0" w:color="auto"/>
            <w:left w:val="none" w:sz="0" w:space="0" w:color="auto"/>
            <w:bottom w:val="none" w:sz="0" w:space="0" w:color="auto"/>
            <w:right w:val="none" w:sz="0" w:space="0" w:color="auto"/>
          </w:divBdr>
        </w:div>
        <w:div w:id="1002319406">
          <w:marLeft w:val="360"/>
          <w:marRight w:val="0"/>
          <w:marTop w:val="200"/>
          <w:marBottom w:val="0"/>
          <w:divBdr>
            <w:top w:val="none" w:sz="0" w:space="0" w:color="auto"/>
            <w:left w:val="none" w:sz="0" w:space="0" w:color="auto"/>
            <w:bottom w:val="none" w:sz="0" w:space="0" w:color="auto"/>
            <w:right w:val="none" w:sz="0" w:space="0" w:color="auto"/>
          </w:divBdr>
        </w:div>
        <w:div w:id="1047488544">
          <w:marLeft w:val="360"/>
          <w:marRight w:val="0"/>
          <w:marTop w:val="200"/>
          <w:marBottom w:val="0"/>
          <w:divBdr>
            <w:top w:val="none" w:sz="0" w:space="0" w:color="auto"/>
            <w:left w:val="none" w:sz="0" w:space="0" w:color="auto"/>
            <w:bottom w:val="none" w:sz="0" w:space="0" w:color="auto"/>
            <w:right w:val="none" w:sz="0" w:space="0" w:color="auto"/>
          </w:divBdr>
        </w:div>
        <w:div w:id="1221477586">
          <w:marLeft w:val="360"/>
          <w:marRight w:val="0"/>
          <w:marTop w:val="200"/>
          <w:marBottom w:val="0"/>
          <w:divBdr>
            <w:top w:val="none" w:sz="0" w:space="0" w:color="auto"/>
            <w:left w:val="none" w:sz="0" w:space="0" w:color="auto"/>
            <w:bottom w:val="none" w:sz="0" w:space="0" w:color="auto"/>
            <w:right w:val="none" w:sz="0" w:space="0" w:color="auto"/>
          </w:divBdr>
        </w:div>
        <w:div w:id="1250118509">
          <w:marLeft w:val="360"/>
          <w:marRight w:val="0"/>
          <w:marTop w:val="200"/>
          <w:marBottom w:val="0"/>
          <w:divBdr>
            <w:top w:val="none" w:sz="0" w:space="0" w:color="auto"/>
            <w:left w:val="none" w:sz="0" w:space="0" w:color="auto"/>
            <w:bottom w:val="none" w:sz="0" w:space="0" w:color="auto"/>
            <w:right w:val="none" w:sz="0" w:space="0" w:color="auto"/>
          </w:divBdr>
        </w:div>
        <w:div w:id="1342273360">
          <w:marLeft w:val="360"/>
          <w:marRight w:val="0"/>
          <w:marTop w:val="200"/>
          <w:marBottom w:val="0"/>
          <w:divBdr>
            <w:top w:val="none" w:sz="0" w:space="0" w:color="auto"/>
            <w:left w:val="none" w:sz="0" w:space="0" w:color="auto"/>
            <w:bottom w:val="none" w:sz="0" w:space="0" w:color="auto"/>
            <w:right w:val="none" w:sz="0" w:space="0" w:color="auto"/>
          </w:divBdr>
        </w:div>
        <w:div w:id="1371220831">
          <w:marLeft w:val="360"/>
          <w:marRight w:val="0"/>
          <w:marTop w:val="200"/>
          <w:marBottom w:val="0"/>
          <w:divBdr>
            <w:top w:val="none" w:sz="0" w:space="0" w:color="auto"/>
            <w:left w:val="none" w:sz="0" w:space="0" w:color="auto"/>
            <w:bottom w:val="none" w:sz="0" w:space="0" w:color="auto"/>
            <w:right w:val="none" w:sz="0" w:space="0" w:color="auto"/>
          </w:divBdr>
        </w:div>
        <w:div w:id="1668094982">
          <w:marLeft w:val="360"/>
          <w:marRight w:val="0"/>
          <w:marTop w:val="200"/>
          <w:marBottom w:val="0"/>
          <w:divBdr>
            <w:top w:val="none" w:sz="0" w:space="0" w:color="auto"/>
            <w:left w:val="none" w:sz="0" w:space="0" w:color="auto"/>
            <w:bottom w:val="none" w:sz="0" w:space="0" w:color="auto"/>
            <w:right w:val="none" w:sz="0" w:space="0" w:color="auto"/>
          </w:divBdr>
        </w:div>
        <w:div w:id="1737702666">
          <w:marLeft w:val="360"/>
          <w:marRight w:val="0"/>
          <w:marTop w:val="200"/>
          <w:marBottom w:val="0"/>
          <w:divBdr>
            <w:top w:val="none" w:sz="0" w:space="0" w:color="auto"/>
            <w:left w:val="none" w:sz="0" w:space="0" w:color="auto"/>
            <w:bottom w:val="none" w:sz="0" w:space="0" w:color="auto"/>
            <w:right w:val="none" w:sz="0" w:space="0" w:color="auto"/>
          </w:divBdr>
        </w:div>
        <w:div w:id="1778982097">
          <w:marLeft w:val="360"/>
          <w:marRight w:val="0"/>
          <w:marTop w:val="200"/>
          <w:marBottom w:val="0"/>
          <w:divBdr>
            <w:top w:val="none" w:sz="0" w:space="0" w:color="auto"/>
            <w:left w:val="none" w:sz="0" w:space="0" w:color="auto"/>
            <w:bottom w:val="none" w:sz="0" w:space="0" w:color="auto"/>
            <w:right w:val="none" w:sz="0" w:space="0" w:color="auto"/>
          </w:divBdr>
        </w:div>
        <w:div w:id="1820534260">
          <w:marLeft w:val="360"/>
          <w:marRight w:val="0"/>
          <w:marTop w:val="200"/>
          <w:marBottom w:val="0"/>
          <w:divBdr>
            <w:top w:val="none" w:sz="0" w:space="0" w:color="auto"/>
            <w:left w:val="none" w:sz="0" w:space="0" w:color="auto"/>
            <w:bottom w:val="none" w:sz="0" w:space="0" w:color="auto"/>
            <w:right w:val="none" w:sz="0" w:space="0" w:color="auto"/>
          </w:divBdr>
        </w:div>
        <w:div w:id="1899318405">
          <w:marLeft w:val="360"/>
          <w:marRight w:val="0"/>
          <w:marTop w:val="200"/>
          <w:marBottom w:val="0"/>
          <w:divBdr>
            <w:top w:val="none" w:sz="0" w:space="0" w:color="auto"/>
            <w:left w:val="none" w:sz="0" w:space="0" w:color="auto"/>
            <w:bottom w:val="none" w:sz="0" w:space="0" w:color="auto"/>
            <w:right w:val="none" w:sz="0" w:space="0" w:color="auto"/>
          </w:divBdr>
        </w:div>
        <w:div w:id="1941178223">
          <w:marLeft w:val="360"/>
          <w:marRight w:val="0"/>
          <w:marTop w:val="200"/>
          <w:marBottom w:val="0"/>
          <w:divBdr>
            <w:top w:val="none" w:sz="0" w:space="0" w:color="auto"/>
            <w:left w:val="none" w:sz="0" w:space="0" w:color="auto"/>
            <w:bottom w:val="none" w:sz="0" w:space="0" w:color="auto"/>
            <w:right w:val="none" w:sz="0" w:space="0" w:color="auto"/>
          </w:divBdr>
        </w:div>
        <w:div w:id="1952282403">
          <w:marLeft w:val="360"/>
          <w:marRight w:val="0"/>
          <w:marTop w:val="200"/>
          <w:marBottom w:val="0"/>
          <w:divBdr>
            <w:top w:val="none" w:sz="0" w:space="0" w:color="auto"/>
            <w:left w:val="none" w:sz="0" w:space="0" w:color="auto"/>
            <w:bottom w:val="none" w:sz="0" w:space="0" w:color="auto"/>
            <w:right w:val="none" w:sz="0" w:space="0" w:color="auto"/>
          </w:divBdr>
        </w:div>
        <w:div w:id="2032337081">
          <w:marLeft w:val="360"/>
          <w:marRight w:val="0"/>
          <w:marTop w:val="200"/>
          <w:marBottom w:val="0"/>
          <w:divBdr>
            <w:top w:val="none" w:sz="0" w:space="0" w:color="auto"/>
            <w:left w:val="none" w:sz="0" w:space="0" w:color="auto"/>
            <w:bottom w:val="none" w:sz="0" w:space="0" w:color="auto"/>
            <w:right w:val="none" w:sz="0" w:space="0" w:color="auto"/>
          </w:divBdr>
        </w:div>
        <w:div w:id="2136175960">
          <w:marLeft w:val="360"/>
          <w:marRight w:val="0"/>
          <w:marTop w:val="200"/>
          <w:marBottom w:val="0"/>
          <w:divBdr>
            <w:top w:val="none" w:sz="0" w:space="0" w:color="auto"/>
            <w:left w:val="none" w:sz="0" w:space="0" w:color="auto"/>
            <w:bottom w:val="none" w:sz="0" w:space="0" w:color="auto"/>
            <w:right w:val="none" w:sz="0" w:space="0" w:color="auto"/>
          </w:divBdr>
        </w:div>
      </w:divsChild>
    </w:div>
    <w:div w:id="1612662795">
      <w:bodyDiv w:val="1"/>
      <w:marLeft w:val="0"/>
      <w:marRight w:val="0"/>
      <w:marTop w:val="0"/>
      <w:marBottom w:val="0"/>
      <w:divBdr>
        <w:top w:val="none" w:sz="0" w:space="0" w:color="auto"/>
        <w:left w:val="none" w:sz="0" w:space="0" w:color="auto"/>
        <w:bottom w:val="none" w:sz="0" w:space="0" w:color="auto"/>
        <w:right w:val="none" w:sz="0" w:space="0" w:color="auto"/>
      </w:divBdr>
    </w:div>
    <w:div w:id="1618365193">
      <w:bodyDiv w:val="1"/>
      <w:marLeft w:val="0"/>
      <w:marRight w:val="0"/>
      <w:marTop w:val="0"/>
      <w:marBottom w:val="0"/>
      <w:divBdr>
        <w:top w:val="none" w:sz="0" w:space="0" w:color="auto"/>
        <w:left w:val="none" w:sz="0" w:space="0" w:color="auto"/>
        <w:bottom w:val="none" w:sz="0" w:space="0" w:color="auto"/>
        <w:right w:val="none" w:sz="0" w:space="0" w:color="auto"/>
      </w:divBdr>
    </w:div>
    <w:div w:id="1639338496">
      <w:bodyDiv w:val="1"/>
      <w:marLeft w:val="0"/>
      <w:marRight w:val="0"/>
      <w:marTop w:val="0"/>
      <w:marBottom w:val="0"/>
      <w:divBdr>
        <w:top w:val="none" w:sz="0" w:space="0" w:color="auto"/>
        <w:left w:val="none" w:sz="0" w:space="0" w:color="auto"/>
        <w:bottom w:val="none" w:sz="0" w:space="0" w:color="auto"/>
        <w:right w:val="none" w:sz="0" w:space="0" w:color="auto"/>
      </w:divBdr>
    </w:div>
    <w:div w:id="1649163389">
      <w:bodyDiv w:val="1"/>
      <w:marLeft w:val="0"/>
      <w:marRight w:val="0"/>
      <w:marTop w:val="0"/>
      <w:marBottom w:val="0"/>
      <w:divBdr>
        <w:top w:val="none" w:sz="0" w:space="0" w:color="auto"/>
        <w:left w:val="none" w:sz="0" w:space="0" w:color="auto"/>
        <w:bottom w:val="none" w:sz="0" w:space="0" w:color="auto"/>
        <w:right w:val="none" w:sz="0" w:space="0" w:color="auto"/>
      </w:divBdr>
    </w:div>
    <w:div w:id="1678338074">
      <w:bodyDiv w:val="1"/>
      <w:marLeft w:val="0"/>
      <w:marRight w:val="0"/>
      <w:marTop w:val="0"/>
      <w:marBottom w:val="0"/>
      <w:divBdr>
        <w:top w:val="none" w:sz="0" w:space="0" w:color="auto"/>
        <w:left w:val="none" w:sz="0" w:space="0" w:color="auto"/>
        <w:bottom w:val="none" w:sz="0" w:space="0" w:color="auto"/>
        <w:right w:val="none" w:sz="0" w:space="0" w:color="auto"/>
      </w:divBdr>
    </w:div>
    <w:div w:id="1689331414">
      <w:bodyDiv w:val="1"/>
      <w:marLeft w:val="0"/>
      <w:marRight w:val="0"/>
      <w:marTop w:val="0"/>
      <w:marBottom w:val="0"/>
      <w:divBdr>
        <w:top w:val="none" w:sz="0" w:space="0" w:color="auto"/>
        <w:left w:val="none" w:sz="0" w:space="0" w:color="auto"/>
        <w:bottom w:val="none" w:sz="0" w:space="0" w:color="auto"/>
        <w:right w:val="none" w:sz="0" w:space="0" w:color="auto"/>
      </w:divBdr>
    </w:div>
    <w:div w:id="1693535840">
      <w:bodyDiv w:val="1"/>
      <w:marLeft w:val="0"/>
      <w:marRight w:val="0"/>
      <w:marTop w:val="0"/>
      <w:marBottom w:val="0"/>
      <w:divBdr>
        <w:top w:val="none" w:sz="0" w:space="0" w:color="auto"/>
        <w:left w:val="none" w:sz="0" w:space="0" w:color="auto"/>
        <w:bottom w:val="none" w:sz="0" w:space="0" w:color="auto"/>
        <w:right w:val="none" w:sz="0" w:space="0" w:color="auto"/>
      </w:divBdr>
    </w:div>
    <w:div w:id="1708752603">
      <w:bodyDiv w:val="1"/>
      <w:marLeft w:val="0"/>
      <w:marRight w:val="0"/>
      <w:marTop w:val="0"/>
      <w:marBottom w:val="0"/>
      <w:divBdr>
        <w:top w:val="none" w:sz="0" w:space="0" w:color="auto"/>
        <w:left w:val="none" w:sz="0" w:space="0" w:color="auto"/>
        <w:bottom w:val="none" w:sz="0" w:space="0" w:color="auto"/>
        <w:right w:val="none" w:sz="0" w:space="0" w:color="auto"/>
      </w:divBdr>
      <w:divsChild>
        <w:div w:id="258609923">
          <w:marLeft w:val="547"/>
          <w:marRight w:val="0"/>
          <w:marTop w:val="0"/>
          <w:marBottom w:val="0"/>
          <w:divBdr>
            <w:top w:val="none" w:sz="0" w:space="0" w:color="auto"/>
            <w:left w:val="none" w:sz="0" w:space="0" w:color="auto"/>
            <w:bottom w:val="none" w:sz="0" w:space="0" w:color="auto"/>
            <w:right w:val="none" w:sz="0" w:space="0" w:color="auto"/>
          </w:divBdr>
        </w:div>
        <w:div w:id="1171945515">
          <w:marLeft w:val="547"/>
          <w:marRight w:val="0"/>
          <w:marTop w:val="0"/>
          <w:marBottom w:val="0"/>
          <w:divBdr>
            <w:top w:val="none" w:sz="0" w:space="0" w:color="auto"/>
            <w:left w:val="none" w:sz="0" w:space="0" w:color="auto"/>
            <w:bottom w:val="none" w:sz="0" w:space="0" w:color="auto"/>
            <w:right w:val="none" w:sz="0" w:space="0" w:color="auto"/>
          </w:divBdr>
        </w:div>
        <w:div w:id="1650595457">
          <w:marLeft w:val="547"/>
          <w:marRight w:val="0"/>
          <w:marTop w:val="0"/>
          <w:marBottom w:val="0"/>
          <w:divBdr>
            <w:top w:val="none" w:sz="0" w:space="0" w:color="auto"/>
            <w:left w:val="none" w:sz="0" w:space="0" w:color="auto"/>
            <w:bottom w:val="none" w:sz="0" w:space="0" w:color="auto"/>
            <w:right w:val="none" w:sz="0" w:space="0" w:color="auto"/>
          </w:divBdr>
        </w:div>
      </w:divsChild>
    </w:div>
    <w:div w:id="1714034636">
      <w:bodyDiv w:val="1"/>
      <w:marLeft w:val="0"/>
      <w:marRight w:val="0"/>
      <w:marTop w:val="0"/>
      <w:marBottom w:val="0"/>
      <w:divBdr>
        <w:top w:val="none" w:sz="0" w:space="0" w:color="auto"/>
        <w:left w:val="none" w:sz="0" w:space="0" w:color="auto"/>
        <w:bottom w:val="none" w:sz="0" w:space="0" w:color="auto"/>
        <w:right w:val="none" w:sz="0" w:space="0" w:color="auto"/>
      </w:divBdr>
    </w:div>
    <w:div w:id="1717847503">
      <w:bodyDiv w:val="1"/>
      <w:marLeft w:val="0"/>
      <w:marRight w:val="0"/>
      <w:marTop w:val="0"/>
      <w:marBottom w:val="0"/>
      <w:divBdr>
        <w:top w:val="none" w:sz="0" w:space="0" w:color="auto"/>
        <w:left w:val="none" w:sz="0" w:space="0" w:color="auto"/>
        <w:bottom w:val="none" w:sz="0" w:space="0" w:color="auto"/>
        <w:right w:val="none" w:sz="0" w:space="0" w:color="auto"/>
      </w:divBdr>
    </w:div>
    <w:div w:id="1756049702">
      <w:bodyDiv w:val="1"/>
      <w:marLeft w:val="0"/>
      <w:marRight w:val="0"/>
      <w:marTop w:val="0"/>
      <w:marBottom w:val="0"/>
      <w:divBdr>
        <w:top w:val="none" w:sz="0" w:space="0" w:color="auto"/>
        <w:left w:val="none" w:sz="0" w:space="0" w:color="auto"/>
        <w:bottom w:val="none" w:sz="0" w:space="0" w:color="auto"/>
        <w:right w:val="none" w:sz="0" w:space="0" w:color="auto"/>
      </w:divBdr>
      <w:divsChild>
        <w:div w:id="1200900142">
          <w:marLeft w:val="547"/>
          <w:marRight w:val="0"/>
          <w:marTop w:val="0"/>
          <w:marBottom w:val="0"/>
          <w:divBdr>
            <w:top w:val="none" w:sz="0" w:space="0" w:color="auto"/>
            <w:left w:val="none" w:sz="0" w:space="0" w:color="auto"/>
            <w:bottom w:val="none" w:sz="0" w:space="0" w:color="auto"/>
            <w:right w:val="none" w:sz="0" w:space="0" w:color="auto"/>
          </w:divBdr>
        </w:div>
        <w:div w:id="1480145683">
          <w:marLeft w:val="1800"/>
          <w:marRight w:val="0"/>
          <w:marTop w:val="0"/>
          <w:marBottom w:val="0"/>
          <w:divBdr>
            <w:top w:val="none" w:sz="0" w:space="0" w:color="auto"/>
            <w:left w:val="none" w:sz="0" w:space="0" w:color="auto"/>
            <w:bottom w:val="none" w:sz="0" w:space="0" w:color="auto"/>
            <w:right w:val="none" w:sz="0" w:space="0" w:color="auto"/>
          </w:divBdr>
        </w:div>
        <w:div w:id="669065906">
          <w:marLeft w:val="2520"/>
          <w:marRight w:val="0"/>
          <w:marTop w:val="0"/>
          <w:marBottom w:val="0"/>
          <w:divBdr>
            <w:top w:val="none" w:sz="0" w:space="0" w:color="auto"/>
            <w:left w:val="none" w:sz="0" w:space="0" w:color="auto"/>
            <w:bottom w:val="none" w:sz="0" w:space="0" w:color="auto"/>
            <w:right w:val="none" w:sz="0" w:space="0" w:color="auto"/>
          </w:divBdr>
        </w:div>
        <w:div w:id="2027827572">
          <w:marLeft w:val="1800"/>
          <w:marRight w:val="0"/>
          <w:marTop w:val="0"/>
          <w:marBottom w:val="0"/>
          <w:divBdr>
            <w:top w:val="none" w:sz="0" w:space="0" w:color="auto"/>
            <w:left w:val="none" w:sz="0" w:space="0" w:color="auto"/>
            <w:bottom w:val="none" w:sz="0" w:space="0" w:color="auto"/>
            <w:right w:val="none" w:sz="0" w:space="0" w:color="auto"/>
          </w:divBdr>
        </w:div>
        <w:div w:id="735326746">
          <w:marLeft w:val="2520"/>
          <w:marRight w:val="0"/>
          <w:marTop w:val="0"/>
          <w:marBottom w:val="0"/>
          <w:divBdr>
            <w:top w:val="none" w:sz="0" w:space="0" w:color="auto"/>
            <w:left w:val="none" w:sz="0" w:space="0" w:color="auto"/>
            <w:bottom w:val="none" w:sz="0" w:space="0" w:color="auto"/>
            <w:right w:val="none" w:sz="0" w:space="0" w:color="auto"/>
          </w:divBdr>
        </w:div>
        <w:div w:id="946084575">
          <w:marLeft w:val="547"/>
          <w:marRight w:val="0"/>
          <w:marTop w:val="0"/>
          <w:marBottom w:val="0"/>
          <w:divBdr>
            <w:top w:val="none" w:sz="0" w:space="0" w:color="auto"/>
            <w:left w:val="none" w:sz="0" w:space="0" w:color="auto"/>
            <w:bottom w:val="none" w:sz="0" w:space="0" w:color="auto"/>
            <w:right w:val="none" w:sz="0" w:space="0" w:color="auto"/>
          </w:divBdr>
        </w:div>
      </w:divsChild>
    </w:div>
    <w:div w:id="1757287354">
      <w:bodyDiv w:val="1"/>
      <w:marLeft w:val="0"/>
      <w:marRight w:val="0"/>
      <w:marTop w:val="0"/>
      <w:marBottom w:val="0"/>
      <w:divBdr>
        <w:top w:val="none" w:sz="0" w:space="0" w:color="auto"/>
        <w:left w:val="none" w:sz="0" w:space="0" w:color="auto"/>
        <w:bottom w:val="none" w:sz="0" w:space="0" w:color="auto"/>
        <w:right w:val="none" w:sz="0" w:space="0" w:color="auto"/>
      </w:divBdr>
    </w:div>
    <w:div w:id="1824275044">
      <w:bodyDiv w:val="1"/>
      <w:marLeft w:val="0"/>
      <w:marRight w:val="0"/>
      <w:marTop w:val="0"/>
      <w:marBottom w:val="0"/>
      <w:divBdr>
        <w:top w:val="none" w:sz="0" w:space="0" w:color="auto"/>
        <w:left w:val="none" w:sz="0" w:space="0" w:color="auto"/>
        <w:bottom w:val="none" w:sz="0" w:space="0" w:color="auto"/>
        <w:right w:val="none" w:sz="0" w:space="0" w:color="auto"/>
      </w:divBdr>
    </w:div>
    <w:div w:id="1831099881">
      <w:bodyDiv w:val="1"/>
      <w:marLeft w:val="0"/>
      <w:marRight w:val="0"/>
      <w:marTop w:val="0"/>
      <w:marBottom w:val="0"/>
      <w:divBdr>
        <w:top w:val="none" w:sz="0" w:space="0" w:color="auto"/>
        <w:left w:val="none" w:sz="0" w:space="0" w:color="auto"/>
        <w:bottom w:val="none" w:sz="0" w:space="0" w:color="auto"/>
        <w:right w:val="none" w:sz="0" w:space="0" w:color="auto"/>
      </w:divBdr>
      <w:divsChild>
        <w:div w:id="1855611130">
          <w:marLeft w:val="360"/>
          <w:marRight w:val="0"/>
          <w:marTop w:val="200"/>
          <w:marBottom w:val="0"/>
          <w:divBdr>
            <w:top w:val="none" w:sz="0" w:space="0" w:color="auto"/>
            <w:left w:val="none" w:sz="0" w:space="0" w:color="auto"/>
            <w:bottom w:val="none" w:sz="0" w:space="0" w:color="auto"/>
            <w:right w:val="none" w:sz="0" w:space="0" w:color="auto"/>
          </w:divBdr>
        </w:div>
      </w:divsChild>
    </w:div>
    <w:div w:id="1909536462">
      <w:bodyDiv w:val="1"/>
      <w:marLeft w:val="0"/>
      <w:marRight w:val="0"/>
      <w:marTop w:val="0"/>
      <w:marBottom w:val="0"/>
      <w:divBdr>
        <w:top w:val="none" w:sz="0" w:space="0" w:color="auto"/>
        <w:left w:val="none" w:sz="0" w:space="0" w:color="auto"/>
        <w:bottom w:val="none" w:sz="0" w:space="0" w:color="auto"/>
        <w:right w:val="none" w:sz="0" w:space="0" w:color="auto"/>
      </w:divBdr>
    </w:div>
    <w:div w:id="1915125189">
      <w:bodyDiv w:val="1"/>
      <w:marLeft w:val="0"/>
      <w:marRight w:val="0"/>
      <w:marTop w:val="0"/>
      <w:marBottom w:val="0"/>
      <w:divBdr>
        <w:top w:val="none" w:sz="0" w:space="0" w:color="auto"/>
        <w:left w:val="none" w:sz="0" w:space="0" w:color="auto"/>
        <w:bottom w:val="none" w:sz="0" w:space="0" w:color="auto"/>
        <w:right w:val="none" w:sz="0" w:space="0" w:color="auto"/>
      </w:divBdr>
      <w:divsChild>
        <w:div w:id="973213747">
          <w:marLeft w:val="547"/>
          <w:marRight w:val="0"/>
          <w:marTop w:val="0"/>
          <w:marBottom w:val="0"/>
          <w:divBdr>
            <w:top w:val="none" w:sz="0" w:space="0" w:color="auto"/>
            <w:left w:val="none" w:sz="0" w:space="0" w:color="auto"/>
            <w:bottom w:val="none" w:sz="0" w:space="0" w:color="auto"/>
            <w:right w:val="none" w:sz="0" w:space="0" w:color="auto"/>
          </w:divBdr>
        </w:div>
      </w:divsChild>
    </w:div>
    <w:div w:id="1923753795">
      <w:bodyDiv w:val="1"/>
      <w:marLeft w:val="0"/>
      <w:marRight w:val="0"/>
      <w:marTop w:val="0"/>
      <w:marBottom w:val="0"/>
      <w:divBdr>
        <w:top w:val="none" w:sz="0" w:space="0" w:color="auto"/>
        <w:left w:val="none" w:sz="0" w:space="0" w:color="auto"/>
        <w:bottom w:val="none" w:sz="0" w:space="0" w:color="auto"/>
        <w:right w:val="none" w:sz="0" w:space="0" w:color="auto"/>
      </w:divBdr>
      <w:divsChild>
        <w:div w:id="222066462">
          <w:marLeft w:val="547"/>
          <w:marRight w:val="0"/>
          <w:marTop w:val="0"/>
          <w:marBottom w:val="0"/>
          <w:divBdr>
            <w:top w:val="none" w:sz="0" w:space="0" w:color="auto"/>
            <w:left w:val="none" w:sz="0" w:space="0" w:color="auto"/>
            <w:bottom w:val="none" w:sz="0" w:space="0" w:color="auto"/>
            <w:right w:val="none" w:sz="0" w:space="0" w:color="auto"/>
          </w:divBdr>
        </w:div>
      </w:divsChild>
    </w:div>
    <w:div w:id="1927955989">
      <w:bodyDiv w:val="1"/>
      <w:marLeft w:val="0"/>
      <w:marRight w:val="0"/>
      <w:marTop w:val="0"/>
      <w:marBottom w:val="0"/>
      <w:divBdr>
        <w:top w:val="none" w:sz="0" w:space="0" w:color="auto"/>
        <w:left w:val="none" w:sz="0" w:space="0" w:color="auto"/>
        <w:bottom w:val="none" w:sz="0" w:space="0" w:color="auto"/>
        <w:right w:val="none" w:sz="0" w:space="0" w:color="auto"/>
      </w:divBdr>
    </w:div>
    <w:div w:id="1945527390">
      <w:bodyDiv w:val="1"/>
      <w:marLeft w:val="0"/>
      <w:marRight w:val="0"/>
      <w:marTop w:val="0"/>
      <w:marBottom w:val="0"/>
      <w:divBdr>
        <w:top w:val="none" w:sz="0" w:space="0" w:color="auto"/>
        <w:left w:val="none" w:sz="0" w:space="0" w:color="auto"/>
        <w:bottom w:val="none" w:sz="0" w:space="0" w:color="auto"/>
        <w:right w:val="none" w:sz="0" w:space="0" w:color="auto"/>
      </w:divBdr>
    </w:div>
    <w:div w:id="1972176551">
      <w:bodyDiv w:val="1"/>
      <w:marLeft w:val="0"/>
      <w:marRight w:val="0"/>
      <w:marTop w:val="0"/>
      <w:marBottom w:val="0"/>
      <w:divBdr>
        <w:top w:val="none" w:sz="0" w:space="0" w:color="auto"/>
        <w:left w:val="none" w:sz="0" w:space="0" w:color="auto"/>
        <w:bottom w:val="none" w:sz="0" w:space="0" w:color="auto"/>
        <w:right w:val="none" w:sz="0" w:space="0" w:color="auto"/>
      </w:divBdr>
    </w:div>
    <w:div w:id="1974558973">
      <w:bodyDiv w:val="1"/>
      <w:marLeft w:val="0"/>
      <w:marRight w:val="0"/>
      <w:marTop w:val="0"/>
      <w:marBottom w:val="0"/>
      <w:divBdr>
        <w:top w:val="none" w:sz="0" w:space="0" w:color="auto"/>
        <w:left w:val="none" w:sz="0" w:space="0" w:color="auto"/>
        <w:bottom w:val="none" w:sz="0" w:space="0" w:color="auto"/>
        <w:right w:val="none" w:sz="0" w:space="0" w:color="auto"/>
      </w:divBdr>
    </w:div>
    <w:div w:id="1992707618">
      <w:bodyDiv w:val="1"/>
      <w:marLeft w:val="0"/>
      <w:marRight w:val="0"/>
      <w:marTop w:val="0"/>
      <w:marBottom w:val="0"/>
      <w:divBdr>
        <w:top w:val="none" w:sz="0" w:space="0" w:color="auto"/>
        <w:left w:val="none" w:sz="0" w:space="0" w:color="auto"/>
        <w:bottom w:val="none" w:sz="0" w:space="0" w:color="auto"/>
        <w:right w:val="none" w:sz="0" w:space="0" w:color="auto"/>
      </w:divBdr>
    </w:div>
    <w:div w:id="2026007444">
      <w:bodyDiv w:val="1"/>
      <w:marLeft w:val="0"/>
      <w:marRight w:val="0"/>
      <w:marTop w:val="0"/>
      <w:marBottom w:val="0"/>
      <w:divBdr>
        <w:top w:val="none" w:sz="0" w:space="0" w:color="auto"/>
        <w:left w:val="none" w:sz="0" w:space="0" w:color="auto"/>
        <w:bottom w:val="none" w:sz="0" w:space="0" w:color="auto"/>
        <w:right w:val="none" w:sz="0" w:space="0" w:color="auto"/>
      </w:divBdr>
    </w:div>
    <w:div w:id="2083214658">
      <w:bodyDiv w:val="1"/>
      <w:marLeft w:val="0"/>
      <w:marRight w:val="0"/>
      <w:marTop w:val="0"/>
      <w:marBottom w:val="0"/>
      <w:divBdr>
        <w:top w:val="none" w:sz="0" w:space="0" w:color="auto"/>
        <w:left w:val="none" w:sz="0" w:space="0" w:color="auto"/>
        <w:bottom w:val="none" w:sz="0" w:space="0" w:color="auto"/>
        <w:right w:val="none" w:sz="0" w:space="0" w:color="auto"/>
      </w:divBdr>
      <w:divsChild>
        <w:div w:id="760760248">
          <w:marLeft w:val="547"/>
          <w:marRight w:val="0"/>
          <w:marTop w:val="0"/>
          <w:marBottom w:val="0"/>
          <w:divBdr>
            <w:top w:val="none" w:sz="0" w:space="0" w:color="auto"/>
            <w:left w:val="none" w:sz="0" w:space="0" w:color="auto"/>
            <w:bottom w:val="none" w:sz="0" w:space="0" w:color="auto"/>
            <w:right w:val="none" w:sz="0" w:space="0" w:color="auto"/>
          </w:divBdr>
        </w:div>
        <w:div w:id="2019769520">
          <w:marLeft w:val="547"/>
          <w:marRight w:val="0"/>
          <w:marTop w:val="0"/>
          <w:marBottom w:val="0"/>
          <w:divBdr>
            <w:top w:val="none" w:sz="0" w:space="0" w:color="auto"/>
            <w:left w:val="none" w:sz="0" w:space="0" w:color="auto"/>
            <w:bottom w:val="none" w:sz="0" w:space="0" w:color="auto"/>
            <w:right w:val="none" w:sz="0" w:space="0" w:color="auto"/>
          </w:divBdr>
        </w:div>
        <w:div w:id="1015694732">
          <w:marLeft w:val="547"/>
          <w:marRight w:val="0"/>
          <w:marTop w:val="0"/>
          <w:marBottom w:val="0"/>
          <w:divBdr>
            <w:top w:val="none" w:sz="0" w:space="0" w:color="auto"/>
            <w:left w:val="none" w:sz="0" w:space="0" w:color="auto"/>
            <w:bottom w:val="none" w:sz="0" w:space="0" w:color="auto"/>
            <w:right w:val="none" w:sz="0" w:space="0" w:color="auto"/>
          </w:divBdr>
        </w:div>
        <w:div w:id="620889406">
          <w:marLeft w:val="1166"/>
          <w:marRight w:val="0"/>
          <w:marTop w:val="0"/>
          <w:marBottom w:val="0"/>
          <w:divBdr>
            <w:top w:val="none" w:sz="0" w:space="0" w:color="auto"/>
            <w:left w:val="none" w:sz="0" w:space="0" w:color="auto"/>
            <w:bottom w:val="none" w:sz="0" w:space="0" w:color="auto"/>
            <w:right w:val="none" w:sz="0" w:space="0" w:color="auto"/>
          </w:divBdr>
        </w:div>
        <w:div w:id="1695501169">
          <w:marLeft w:val="1166"/>
          <w:marRight w:val="0"/>
          <w:marTop w:val="0"/>
          <w:marBottom w:val="0"/>
          <w:divBdr>
            <w:top w:val="none" w:sz="0" w:space="0" w:color="auto"/>
            <w:left w:val="none" w:sz="0" w:space="0" w:color="auto"/>
            <w:bottom w:val="none" w:sz="0" w:space="0" w:color="auto"/>
            <w:right w:val="none" w:sz="0" w:space="0" w:color="auto"/>
          </w:divBdr>
        </w:div>
        <w:div w:id="1740664606">
          <w:marLeft w:val="1166"/>
          <w:marRight w:val="0"/>
          <w:marTop w:val="0"/>
          <w:marBottom w:val="0"/>
          <w:divBdr>
            <w:top w:val="none" w:sz="0" w:space="0" w:color="auto"/>
            <w:left w:val="none" w:sz="0" w:space="0" w:color="auto"/>
            <w:bottom w:val="none" w:sz="0" w:space="0" w:color="auto"/>
            <w:right w:val="none" w:sz="0" w:space="0" w:color="auto"/>
          </w:divBdr>
        </w:div>
      </w:divsChild>
    </w:div>
    <w:div w:id="2117288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4.bin"/><Relationship Id="rId26" Type="http://schemas.openxmlformats.org/officeDocument/2006/relationships/oleObject" Target="embeddings/oleObject10.bin"/><Relationship Id="rId39" Type="http://schemas.openxmlformats.org/officeDocument/2006/relationships/image" Target="cid:image060.png@01DA8682.0224AF40" TargetMode="External"/><Relationship Id="rId21" Type="http://schemas.openxmlformats.org/officeDocument/2006/relationships/image" Target="media/image6.wmf"/><Relationship Id="rId34" Type="http://schemas.openxmlformats.org/officeDocument/2006/relationships/oleObject" Target="embeddings/oleObject14.bin"/><Relationship Id="rId42" Type="http://schemas.openxmlformats.org/officeDocument/2006/relationships/oleObject" Target="embeddings/oleObject19.bin"/><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image" Target="media/image7.png"/><Relationship Id="rId11" Type="http://schemas.openxmlformats.org/officeDocument/2006/relationships/image" Target="media/image1.png"/><Relationship Id="rId24" Type="http://schemas.openxmlformats.org/officeDocument/2006/relationships/oleObject" Target="embeddings/oleObject8.bin"/><Relationship Id="rId32" Type="http://schemas.openxmlformats.org/officeDocument/2006/relationships/image" Target="media/image10.png"/><Relationship Id="rId37" Type="http://schemas.openxmlformats.org/officeDocument/2006/relationships/oleObject" Target="embeddings/oleObject16.bin"/><Relationship Id="rId40" Type="http://schemas.openxmlformats.org/officeDocument/2006/relationships/oleObject" Target="embeddings/oleObject17.bin"/><Relationship Id="rId45" Type="http://schemas.openxmlformats.org/officeDocument/2006/relationships/oleObject" Target="embeddings/oleObject22.bin"/><Relationship Id="rId5"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7.bin"/><Relationship Id="rId28" Type="http://schemas.openxmlformats.org/officeDocument/2006/relationships/oleObject" Target="embeddings/oleObject12.bin"/><Relationship Id="rId36" Type="http://schemas.openxmlformats.org/officeDocument/2006/relationships/oleObject" Target="embeddings/oleObject15.bin"/><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wmf"/><Relationship Id="rId31" Type="http://schemas.openxmlformats.org/officeDocument/2006/relationships/image" Target="media/image9.png"/><Relationship Id="rId44" Type="http://schemas.openxmlformats.org/officeDocument/2006/relationships/oleObject" Target="embeddings/oleObject21.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oleObject" Target="embeddings/oleObject6.bin"/><Relationship Id="rId27" Type="http://schemas.openxmlformats.org/officeDocument/2006/relationships/oleObject" Target="embeddings/oleObject11.bin"/><Relationship Id="rId30" Type="http://schemas.openxmlformats.org/officeDocument/2006/relationships/image" Target="media/image8.png"/><Relationship Id="rId35" Type="http://schemas.openxmlformats.org/officeDocument/2006/relationships/image" Target="media/image11.png"/><Relationship Id="rId43" Type="http://schemas.openxmlformats.org/officeDocument/2006/relationships/oleObject" Target="embeddings/oleObject20.bin"/><Relationship Id="rId48"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oleObject3.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2.png"/><Relationship Id="rId46" Type="http://schemas.openxmlformats.org/officeDocument/2006/relationships/hyperlink" Target="https://www.3gpp.org/ftp/Specs/archive/36_series/36.211/36211-h40.zip" TargetMode="External"/><Relationship Id="rId20" Type="http://schemas.openxmlformats.org/officeDocument/2006/relationships/oleObject" Target="embeddings/oleObject5.bin"/><Relationship Id="rId41" Type="http://schemas.openxmlformats.org/officeDocument/2006/relationships/oleObject" Target="embeddings/oleObject18.bin"/><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wea-L1\Working%20Area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MediaLengthInSeconds xmlns="2b894682-84b8-4ad3-8e22-2db2ef8bd5fa" xsi:nil="true"/>
    <SharedWithUsers xmlns="0ea90206-ed46-4e94-aaa3-4eb53f2abbf0">
      <UserInfo>
        <DisplayName/>
        <AccountId xsi:nil="true"/>
        <AccountType/>
      </UserInfo>
    </SharedWithUsers>
    <lcf76f155ced4ddcb4097134ff3c332f xmlns="2b894682-84b8-4ad3-8e22-2db2ef8bd5fa">
      <Terms xmlns="http://schemas.microsoft.com/office/infopath/2007/PartnerControls"/>
    </lcf76f155ced4ddcb4097134ff3c332f>
    <INTERNAL xmlns="2b894682-84b8-4ad3-8e22-2db2ef8bd5fa" xsi:nil="true"/>
    <Release xmlns="2b894682-84b8-4ad3-8e22-2db2ef8bd5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AB1D31256771D4AB3EA842ABC2E3F11" ma:contentTypeVersion="22" ma:contentTypeDescription="Create a new document." ma:contentTypeScope="" ma:versionID="c19c41b134ab636622db4f75fd347319">
  <xsd:schema xmlns:xsd="http://www.w3.org/2001/XMLSchema" xmlns:xs="http://www.w3.org/2001/XMLSchema" xmlns:p="http://schemas.microsoft.com/office/2006/metadata/properties" xmlns:ns2="0ea90206-ed46-4e94-aaa3-4eb53f2abbf0" xmlns:ns3="2b894682-84b8-4ad3-8e22-2db2ef8bd5fa" xmlns:ns4="d8762117-8292-4133-b1c7-eab5c6487cfd" targetNamespace="http://schemas.microsoft.com/office/2006/metadata/properties" ma:root="true" ma:fieldsID="676cca6f267d2227534b19deef5c9336" ns2:_="" ns3:_="" ns4:_="">
    <xsd:import namespace="0ea90206-ed46-4e94-aaa3-4eb53f2abbf0"/>
    <xsd:import namespace="2b894682-84b8-4ad3-8e22-2db2ef8bd5fa"/>
    <xsd:import namespace="d8762117-8292-4133-b1c7-eab5c6487cf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OCR" minOccurs="0"/>
                <xsd:element ref="ns3:MediaServiceGenerationTime" minOccurs="0"/>
                <xsd:element ref="ns3:MediaServiceEventHashCode" minOccurs="0"/>
                <xsd:element ref="ns3:lcf76f155ced4ddcb4097134ff3c332f" minOccurs="0"/>
                <xsd:element ref="ns4:TaxCatchAll" minOccurs="0"/>
                <xsd:element ref="ns3:INTERNAL" minOccurs="0"/>
                <xsd:element ref="ns3:MediaServiceLocation" minOccurs="0"/>
                <xsd:element ref="ns3:Release"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a90206-ed46-4e94-aaa3-4eb53f2abbf0"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b894682-84b8-4ad3-8e22-2db2ef8bd5fa"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INTERNAL" ma:index="23" nillable="true" ma:displayName="INTERNAL" ma:format="Dropdown" ma:internalName="INTERNAL">
      <xsd:simpleType>
        <xsd:restriction base="dms:Text">
          <xsd:maxLength value="255"/>
        </xsd:restriction>
      </xsd:simpleType>
    </xsd:element>
    <xsd:element name="MediaServiceLocation" ma:index="24" nillable="true" ma:displayName="Location" ma:indexed="true" ma:internalName="MediaServiceLocation" ma:readOnly="true">
      <xsd:simpleType>
        <xsd:restriction base="dms:Text"/>
      </xsd:simpleType>
    </xsd:element>
    <xsd:element name="Release" ma:index="25" nillable="true" ma:displayName="Release" ma:format="Dropdown" ma:internalName="Release">
      <xsd:simpleType>
        <xsd:restriction base="dms:Text">
          <xsd:maxLength value="255"/>
        </xsd:restriction>
      </xsd:simple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1ac81e43-475a-49f9-a594-0e380d9fc2e8}" ma:internalName="TaxCatchAll" ma:showField="CatchAllData" ma:web="0ea90206-ed46-4e94-aaa3-4eb53f2abbf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AF857D-A60B-49AC-B83D-F946BC3B93C9}">
  <ds:schemaRefs>
    <ds:schemaRef ds:uri="http://schemas.microsoft.com/sharepoint/v3/contenttype/forms"/>
  </ds:schemaRefs>
</ds:datastoreItem>
</file>

<file path=customXml/itemProps2.xml><?xml version="1.0" encoding="utf-8"?>
<ds:datastoreItem xmlns:ds="http://schemas.openxmlformats.org/officeDocument/2006/customXml" ds:itemID="{240A84D9-A239-48BB-9EF8-246DD26FA435}">
  <ds:schemaRefs>
    <ds:schemaRef ds:uri="2b894682-84b8-4ad3-8e22-2db2ef8bd5fa"/>
    <ds:schemaRef ds:uri="http://purl.org/dc/elements/1.1/"/>
    <ds:schemaRef ds:uri="http://schemas.openxmlformats.org/package/2006/metadata/core-properties"/>
    <ds:schemaRef ds:uri="http://purl.org/dc/dcmitype/"/>
    <ds:schemaRef ds:uri="d8762117-8292-4133-b1c7-eab5c6487cfd"/>
    <ds:schemaRef ds:uri="http://schemas.microsoft.com/office/2006/metadata/properties"/>
    <ds:schemaRef ds:uri="http://purl.org/dc/terms/"/>
    <ds:schemaRef ds:uri="http://schemas.microsoft.com/office/2006/documentManagement/types"/>
    <ds:schemaRef ds:uri="http://schemas.microsoft.com/office/infopath/2007/PartnerControls"/>
    <ds:schemaRef ds:uri="0ea90206-ed46-4e94-aaa3-4eb53f2abbf0"/>
    <ds:schemaRef ds:uri="http://www.w3.org/XML/1998/namespace"/>
  </ds:schemaRefs>
</ds:datastoreItem>
</file>

<file path=customXml/itemProps3.xml><?xml version="1.0" encoding="utf-8"?>
<ds:datastoreItem xmlns:ds="http://schemas.openxmlformats.org/officeDocument/2006/customXml" ds:itemID="{E7BF3F11-EDD2-4DD3-9E13-245159D7B2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a90206-ed46-4e94-aaa3-4eb53f2abbf0"/>
    <ds:schemaRef ds:uri="2b894682-84b8-4ad3-8e22-2db2ef8bd5fa"/>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9869299-0DDD-41BF-A242-EB49D0CA91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Contribution Template</Template>
  <TotalTime>42879</TotalTime>
  <Pages>17</Pages>
  <Words>7773</Words>
  <Characters>40867</Characters>
  <Application>Microsoft Office Word</Application>
  <DocSecurity>0</DocSecurity>
  <Lines>340</Lines>
  <Paragraphs>97</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48543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Gerardo Agni Medina Acosta</dc:creator>
  <cp:keywords>3GPP; Ericsson; TDoc</cp:keywords>
  <dc:description/>
  <cp:lastModifiedBy>Gerardo Agni Medina Acosta</cp:lastModifiedBy>
  <cp:revision>1144</cp:revision>
  <cp:lastPrinted>2008-01-30T22:09:00Z</cp:lastPrinted>
  <dcterms:created xsi:type="dcterms:W3CDTF">2022-09-15T11:10:00Z</dcterms:created>
  <dcterms:modified xsi:type="dcterms:W3CDTF">2024-10-03T20:18:00Z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0x0101008AB1D31256771D4AB3EA842ABC2E3F11</vt:lpwstr>
  </property>
  <property fmtid="{D5CDD505-2E9C-101B-9397-08002B2CF9AE}" pid="4" name="TaxKeyword">
    <vt:lpwstr>214;#3GPP|9a2d7407-05d0-42af-8d72-c0b9b807f3b0;#212;#TDoc|af4b50c5-3c78-4293-b1bd-3e717d5b6882;#497;#Ericsson|11111111-1111-1111-1111-111111111111</vt:lpwstr>
  </property>
  <property fmtid="{D5CDD505-2E9C-101B-9397-08002B2CF9AE}" pid="5" name="_dlc_DocIdItemGuid">
    <vt:lpwstr>2f3ff8b3-78b0-4567-a2db-4b5bf1724b46</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EriCOLLProcess">
    <vt:lpwstr/>
  </property>
  <property fmtid="{D5CDD505-2E9C-101B-9397-08002B2CF9AE}" pid="14" name="xd_ProgID">
    <vt:lpwstr/>
  </property>
  <property fmtid="{D5CDD505-2E9C-101B-9397-08002B2CF9AE}" pid="15" name="_dlc_DocId">
    <vt:lpwstr>5NUHHDQN7SK2-1476151046-514430</vt:lpwstr>
  </property>
  <property fmtid="{D5CDD505-2E9C-101B-9397-08002B2CF9AE}" pid="16" name="TaxKeywordTaxHTField">
    <vt:lpwstr>3GPP|9a2d7407-05d0-42af-8d72-c0b9b807f3b0;TDoc|af4b50c5-3c78-4293-b1bd-3e717d5b6882;Ericsson|11111111-1111-1111-1111-111111111111</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_dlc_DocIdUrl">
    <vt:lpwstr>https://ericsson.sharepoint.com/sites/star/_layouts/15/DocIdRedir.aspx?ID=5NUHHDQN7SK2-1476151046-514430, 5NUHHDQN7SK2-1476151046-514430</vt:lpwstr>
  </property>
  <property fmtid="{D5CDD505-2E9C-101B-9397-08002B2CF9AE}" pid="22" name="xd_Signature">
    <vt:bool>false</vt:bool>
  </property>
  <property fmtid="{D5CDD505-2E9C-101B-9397-08002B2CF9AE}" pid="23" name="MediaServiceImageTags">
    <vt:lpwstr/>
  </property>
</Properties>
</file>